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МИНИСТЕРСТВО КУЛЬТУРЫ РОССИЙСКОЙ ФЕДЕРАЦИИ</w:t>
      </w: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BA159F" w:rsidRPr="00510B2B" w:rsidRDefault="00BA159F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510B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 ОБРАЗОВАТЕЛЬНОЕ УЧРЕЖДЕНИЕ ВЫСШЕГО ОБРАЗОВАНИЯ</w:t>
      </w:r>
    </w:p>
    <w:p w:rsidR="00825EAA" w:rsidRPr="00017D8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017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«ЛУГАНСКАЯ ГОСУДАРСТВЕННАЯ АКАДЕМИЯ</w:t>
      </w:r>
    </w:p>
    <w:p w:rsidR="00825EAA" w:rsidRPr="00017D8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017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КУЛЬТУРЫ И ИСКУССТВ ИМЕНИ МИХАИЛА МАТУСОВСКОГО»</w:t>
      </w: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Кафедра менеджмента</w:t>
      </w:r>
      <w:r w:rsidR="002613F8" w:rsidRPr="00AC3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 и социокультурных технологий</w:t>
      </w: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РАБОЧАЯ ПРОГРАММА УЧЕБНОЙ ДИСЦИПЛИНЫ</w:t>
      </w:r>
    </w:p>
    <w:p w:rsidR="00825EAA" w:rsidRPr="00AC366E" w:rsidRDefault="00825EAA" w:rsidP="00825EAA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B61E11" w:rsidRPr="00AC366E" w:rsidRDefault="00422D4C" w:rsidP="00B61E1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«</w:t>
      </w:r>
      <w:r w:rsidR="00B61E11" w:rsidRPr="00AC3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МЕТОДОЛОГИЯ И МЕТОДИКА СОЦИОЛОГИЧЕСКИХ ИССЛЕДОВАНИЙ</w:t>
      </w:r>
    </w:p>
    <w:p w:rsidR="00825EAA" w:rsidRPr="00AC366E" w:rsidRDefault="00B61E11" w:rsidP="00B61E1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В СОЦИАЛЬНО-КУЛЬТУРНОЙ СФЕРЕ</w:t>
      </w:r>
      <w:r w:rsidR="0042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»</w:t>
      </w:r>
    </w:p>
    <w:p w:rsidR="00825EAA" w:rsidRPr="00AC366E" w:rsidRDefault="00825EAA" w:rsidP="00B61E1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186189" w:rsidRDefault="00186189" w:rsidP="0018618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Уровень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186189" w:rsidRDefault="00186189" w:rsidP="0018618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Направление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подготовки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Социально-культурная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деятельность</w:t>
      </w:r>
      <w:proofErr w:type="spellEnd"/>
    </w:p>
    <w:p w:rsidR="00186189" w:rsidRDefault="00186189" w:rsidP="0018618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510B2B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186189" w:rsidRDefault="00186189" w:rsidP="0018618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186189" w:rsidRDefault="00186189" w:rsidP="0018618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825EAA" w:rsidRPr="00AC366E" w:rsidRDefault="00825EAA" w:rsidP="00825EA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1861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10B2B" w:rsidRDefault="00510B2B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10B2B" w:rsidRDefault="00510B2B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10B2B" w:rsidRDefault="00510B2B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10B2B" w:rsidRDefault="00510B2B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10B2B" w:rsidRPr="00AC366E" w:rsidRDefault="00510B2B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2613F8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AC366E">
        <w:rPr>
          <w:rFonts w:ascii="Times New Roman" w:eastAsia="Calibri" w:hAnsi="Times New Roman" w:cs="Times New Roman"/>
          <w:lang w:val="ru-RU" w:eastAsia="ar-SA"/>
        </w:rPr>
        <w:t>ЛУГАНСК 2024</w:t>
      </w: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направления подготовки 51.0</w:t>
      </w:r>
      <w:r w:rsidR="006F1D33" w:rsidRPr="00AC366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.03 Социально-культурная деятельность, </w:t>
      </w:r>
      <w:r w:rsidR="00BA159F"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профиль «Управление проектами в социально-культурной сфере», 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утвержденного приказом Министерства образования и науки Российской Федерации от 06.12.2017 г. № 11</w:t>
      </w:r>
      <w:r w:rsidR="002613F8" w:rsidRPr="00AC366E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Программу разработал</w:t>
      </w:r>
      <w:r w:rsidR="00BA159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Борзенко-Мирошниченко</w:t>
      </w:r>
      <w:r w:rsidR="00BA159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А.Ю.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к</w:t>
      </w:r>
      <w:r w:rsidR="00510B2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андидат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</w:t>
      </w:r>
      <w:r w:rsidR="00510B2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ехнических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</w:t>
      </w:r>
      <w:r w:rsidR="00510B2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аук,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доцент кафедры менеджмента</w:t>
      </w:r>
      <w:r w:rsidR="002613F8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Рассмотрена на заседании кафедры менеджмента </w:t>
      </w:r>
      <w:r w:rsidR="00BA159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 социокультурных технологий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="00BA159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Академия </w:t>
      </w:r>
      <w:proofErr w:type="spell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proofErr w:type="spell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</w:t>
      </w: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Протокол № 1 от </w:t>
      </w:r>
      <w:r w:rsidR="00BA159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.0</w:t>
      </w:r>
      <w:r w:rsidR="002613F8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.202</w:t>
      </w:r>
      <w:r w:rsidR="002613F8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г.                           </w:t>
      </w: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Зав. кафедрой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В.В. Аронова</w:t>
      </w:r>
    </w:p>
    <w:p w:rsidR="00B73287" w:rsidRPr="00AC366E" w:rsidRDefault="00AA4636" w:rsidP="00AA4636">
      <w:pPr>
        <w:ind w:firstLine="708"/>
        <w:rPr>
          <w:rFonts w:ascii="Times New Roman" w:hAnsi="Times New Roman" w:cs="Times New Roman"/>
          <w:szCs w:val="28"/>
          <w:lang w:val="ru-RU"/>
        </w:rPr>
      </w:pPr>
      <w:r w:rsidRPr="00AC366E">
        <w:rPr>
          <w:b/>
          <w:bCs/>
          <w:lang w:val="ru-RU"/>
        </w:rPr>
        <w:br w:type="page"/>
      </w:r>
    </w:p>
    <w:p w:rsidR="0061686F" w:rsidRPr="00AC366E" w:rsidRDefault="0061686F" w:rsidP="006E4CD0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</w:t>
      </w:r>
    </w:p>
    <w:p w:rsidR="00C25BF9" w:rsidRPr="00AC366E" w:rsidRDefault="00C25BF9" w:rsidP="00B61E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Методология и методика социологических исследований в социально-культурной сфере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CE181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входит в 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часть </w:t>
      </w:r>
      <w:r w:rsidR="00CE181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формируемую участниками образовательных отношений</w:t>
      </w:r>
      <w:r w:rsidR="007435C4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адресована студентам 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="006E4CD0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</w:t>
      </w:r>
      <w:bookmarkStart w:id="0" w:name="_GoBack"/>
      <w:bookmarkEnd w:id="0"/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урса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семестр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магистратуры 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направления подготовки 51.04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.03 Со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циально-культурная деятельность,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профиль «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Управление проектами в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социально-культурной 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сфере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Академии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proofErr w:type="spell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Дисциплина реализуется кафедрой менеджмента</w:t>
      </w:r>
      <w:r w:rsidR="002613F8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920172" w:rsidRPr="00AC366E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Содержание дисциплины «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Методология и методика социологических исследований в социально-культурной сфере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направлено на освоение </w:t>
      </w:r>
      <w:proofErr w:type="gramStart"/>
      <w:r w:rsidR="002C657C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обучающимися</w:t>
      </w:r>
      <w:proofErr w:type="gramEnd"/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методов и инструментов 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социологических исследований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сбора, анализа</w:t>
      </w:r>
      <w:r w:rsidR="0011637B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подготовки информации на фазе инициализации проекта</w:t>
      </w:r>
      <w:r w:rsidR="00A07A83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920172" w:rsidRPr="00AC366E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Основная цель дисциплины: 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применение социологического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исследования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для 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сбор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а,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обработки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подготовк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информации 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для принятия решений на фазе </w:t>
      </w:r>
      <w:r w:rsidR="008C20C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инициализации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565319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социально-культурного 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проекта.</w:t>
      </w:r>
    </w:p>
    <w:p w:rsidR="00C25BF9" w:rsidRPr="00AC366E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920172" w:rsidRPr="00AC366E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Программой дисциплины предусм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отрены следующие виды контроля:</w:t>
      </w:r>
    </w:p>
    <w:p w:rsidR="00C25BF9" w:rsidRPr="00AC366E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текущий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контроль успеваемости в форме: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устная (устный опрос, </w:t>
      </w:r>
      <w:r w:rsidR="004904C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короткие сообщения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 результа</w:t>
      </w:r>
      <w:r w:rsidR="00565319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там самостоятельной работы и т.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п.);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письменная (</w:t>
      </w:r>
      <w:r w:rsidR="004904C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тестирование,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ыполнение практических заданий);</w:t>
      </w:r>
    </w:p>
    <w:p w:rsidR="00C25BF9" w:rsidRPr="00AC366E" w:rsidRDefault="003B01CA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</w:t>
      </w:r>
      <w:r w:rsidR="00C25BF9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тоговый контроль в форме 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зачета с оценкой</w:t>
      </w:r>
      <w:r w:rsidR="00C25BF9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C25BF9" w:rsidRPr="00AC366E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Общая трудоемкость освоения дисциплины составляет 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зачетных единиц, 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180</w:t>
      </w:r>
      <w:r w:rsidR="0061686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</w:t>
      </w:r>
      <w:r w:rsidR="00857698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Программой дисциплины предусмотрены лекционные занятия – 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28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</w:t>
      </w:r>
      <w:r w:rsidR="00067D3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="003B01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практические занятия – 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28</w:t>
      </w:r>
      <w:r w:rsidR="00067D3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="00067D3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обучения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самостоятельная работа –</w:t>
      </w:r>
      <w:r w:rsidR="00461D0C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0A13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124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0A13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часа</w:t>
      </w:r>
      <w:r w:rsidR="00F054F9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обучения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B02C57" w:rsidRPr="00186189" w:rsidRDefault="00B02C57" w:rsidP="00186189">
      <w:pPr>
        <w:tabs>
          <w:tab w:val="left" w:pos="9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686F" w:rsidRPr="00AC366E" w:rsidRDefault="0061686F" w:rsidP="004904CF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ЦЕЛЬ И ЗАДАЧИ ИЗУЧЕНИЯ ДИСЦИПЛИНЫ</w:t>
      </w:r>
    </w:p>
    <w:p w:rsidR="000C3FBE" w:rsidRPr="00AC366E" w:rsidRDefault="00B73287" w:rsidP="000C3F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Цель преподавания дисциплины: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637B" w:rsidRPr="00AC366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формирование у </w:t>
      </w:r>
      <w:proofErr w:type="gramStart"/>
      <w:r w:rsidR="0011637B" w:rsidRPr="00AC366E">
        <w:rPr>
          <w:rFonts w:ascii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="0011637B" w:rsidRPr="00AC366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способности организовывать и проводить социологические исследования для обоснования жизнеспособности социально-культурного проекта и оценки его эффективности</w:t>
      </w:r>
      <w:r w:rsidR="002D5C64" w:rsidRPr="00AC366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Данная цель предполагает </w:t>
      </w:r>
      <w:r w:rsidR="0011637B" w:rsidRPr="00AC366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проведение социологических </w:t>
      </w:r>
      <w:r w:rsidR="00AC366E" w:rsidRPr="00AC366E">
        <w:rPr>
          <w:rFonts w:ascii="Times New Roman" w:hAnsi="Times New Roman" w:cs="Times New Roman"/>
          <w:sz w:val="24"/>
          <w:szCs w:val="24"/>
          <w:lang w:val="ru-RU" w:eastAsia="ru-RU"/>
        </w:rPr>
        <w:t>исследований</w:t>
      </w:r>
      <w:r w:rsidR="002D5C64" w:rsidRPr="00AC366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направленных на решение актуальных проблем в социально-культурной деятельности на базе государственных и частных организаций, учреждений, ассоциаций, объединений, фондов культуры, образования, социальной работы. Одной из основных целей данной дисциплины является </w:t>
      </w:r>
      <w:r w:rsidR="0011637B" w:rsidRPr="00AC366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сбор информации для </w:t>
      </w:r>
      <w:r w:rsidR="002D5C64" w:rsidRPr="00AC366E">
        <w:rPr>
          <w:rFonts w:ascii="Times New Roman" w:hAnsi="Times New Roman" w:cs="Times New Roman"/>
          <w:sz w:val="24"/>
          <w:szCs w:val="24"/>
          <w:lang w:val="ru-RU" w:eastAsia="ru-RU"/>
        </w:rPr>
        <w:t>доказательств</w:t>
      </w:r>
      <w:r w:rsidR="0011637B" w:rsidRPr="00AC366E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="002D5C64" w:rsidRPr="00AC366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жизнеспособности идеи социально-культурного проекта, </w:t>
      </w:r>
      <w:r w:rsidR="0011637B" w:rsidRPr="00AC366E">
        <w:rPr>
          <w:rFonts w:ascii="Times New Roman" w:hAnsi="Times New Roman" w:cs="Times New Roman"/>
          <w:sz w:val="24"/>
          <w:szCs w:val="24"/>
          <w:lang w:val="ru-RU" w:eastAsia="ru-RU"/>
        </w:rPr>
        <w:t>а также оценки его эффективности при его реализации</w:t>
      </w:r>
      <w:r w:rsidR="000C3FBE" w:rsidRPr="00AC366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C5104E" w:rsidRPr="00AC366E" w:rsidRDefault="00B73287" w:rsidP="000C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Задачи изучения дисциплины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11637B" w:rsidRPr="00AC366E" w:rsidRDefault="0011637B" w:rsidP="00E45FF6">
      <w:pPr>
        <w:pStyle w:val="ac"/>
        <w:numPr>
          <w:ilvl w:val="0"/>
          <w:numId w:val="4"/>
        </w:numPr>
        <w:tabs>
          <w:tab w:val="left" w:pos="9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>сформировать навык сбора эмпирических данных в социально-культурной среде;</w:t>
      </w:r>
    </w:p>
    <w:p w:rsidR="0011637B" w:rsidRPr="00AC366E" w:rsidRDefault="0011637B" w:rsidP="00E45FF6">
      <w:pPr>
        <w:pStyle w:val="ac"/>
        <w:numPr>
          <w:ilvl w:val="0"/>
          <w:numId w:val="4"/>
        </w:numPr>
        <w:tabs>
          <w:tab w:val="left" w:pos="9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>применять статистические инструменты для обработки эмпирических данных;</w:t>
      </w:r>
    </w:p>
    <w:p w:rsidR="00C2380E" w:rsidRPr="00AC366E" w:rsidRDefault="0011637B" w:rsidP="00E45FF6">
      <w:pPr>
        <w:pStyle w:val="ac"/>
        <w:numPr>
          <w:ilvl w:val="0"/>
          <w:numId w:val="4"/>
        </w:numPr>
        <w:tabs>
          <w:tab w:val="left" w:pos="9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>обобщать результаты социологических исследований для оценки и прогнозирования тенденций социального, культурного и духовного развития общества как основы фазы инициализации социально-культурного проекта</w:t>
      </w:r>
      <w:r w:rsidR="00E45FF6" w:rsidRPr="00AC36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02C57" w:rsidRPr="00186189" w:rsidRDefault="00B02C57" w:rsidP="00186189">
      <w:pPr>
        <w:tabs>
          <w:tab w:val="left" w:pos="9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1A1" w:rsidRPr="00AC366E" w:rsidRDefault="00F631A1" w:rsidP="00C2380E">
      <w:pPr>
        <w:pStyle w:val="ac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МЕСТО ДИСЦИПЛИНЫ В СТРУКТУРЕ О</w:t>
      </w:r>
      <w:r w:rsidR="00107135"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ОП </w:t>
      </w:r>
      <w:proofErr w:type="gramStart"/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ВО</w:t>
      </w:r>
      <w:proofErr w:type="gramEnd"/>
    </w:p>
    <w:p w:rsidR="00F631A1" w:rsidRPr="00AC366E" w:rsidRDefault="00F631A1" w:rsidP="00F631A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 xml:space="preserve">Курс входит </w:t>
      </w:r>
      <w:r w:rsidR="00CE181F" w:rsidRPr="00AC366E">
        <w:rPr>
          <w:rFonts w:ascii="Times New Roman" w:hAnsi="Times New Roman" w:cs="Times New Roman"/>
          <w:sz w:val="24"/>
          <w:lang w:val="ru-RU"/>
        </w:rPr>
        <w:t xml:space="preserve">в </w:t>
      </w:r>
      <w:r w:rsidR="00107135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</w:t>
      </w:r>
      <w:r w:rsidR="007435C4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асть дисциплин, формируемую участниками образовательных отношений,</w:t>
      </w:r>
      <w:r w:rsidR="00F054F9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AC366E">
        <w:rPr>
          <w:rFonts w:ascii="Times New Roman" w:hAnsi="Times New Roman" w:cs="Times New Roman"/>
          <w:sz w:val="24"/>
          <w:lang w:val="ru-RU"/>
        </w:rPr>
        <w:t>подготовки студентов по направлению подготовки 51.0</w:t>
      </w:r>
      <w:r w:rsidR="005174DC" w:rsidRPr="00AC366E">
        <w:rPr>
          <w:rFonts w:ascii="Times New Roman" w:hAnsi="Times New Roman" w:cs="Times New Roman"/>
          <w:sz w:val="24"/>
          <w:lang w:val="ru-RU"/>
        </w:rPr>
        <w:t>4</w:t>
      </w:r>
      <w:r w:rsidRPr="00AC366E">
        <w:rPr>
          <w:rFonts w:ascii="Times New Roman" w:hAnsi="Times New Roman" w:cs="Times New Roman"/>
          <w:sz w:val="24"/>
          <w:lang w:val="ru-RU"/>
        </w:rPr>
        <w:t>.03 Социально-культурная деятельность</w:t>
      </w:r>
      <w:r w:rsidR="00107135" w:rsidRPr="00AC366E">
        <w:rPr>
          <w:rFonts w:ascii="Times New Roman" w:hAnsi="Times New Roman" w:cs="Times New Roman"/>
          <w:sz w:val="24"/>
          <w:lang w:val="ru-RU"/>
        </w:rPr>
        <w:t>, профиль «Управление проектами в социально-культурной сфере»</w:t>
      </w:r>
      <w:r w:rsidR="00F054F9" w:rsidRPr="00AC366E">
        <w:rPr>
          <w:rFonts w:ascii="Times New Roman" w:hAnsi="Times New Roman" w:cs="Times New Roman"/>
          <w:sz w:val="24"/>
          <w:lang w:val="ru-RU"/>
        </w:rPr>
        <w:t>.</w:t>
      </w:r>
    </w:p>
    <w:p w:rsidR="000C3FBE" w:rsidRPr="00AC366E" w:rsidRDefault="00C5104E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 xml:space="preserve">Основывается на базе дисциплин: </w:t>
      </w:r>
      <w:r w:rsidR="007435C4" w:rsidRPr="00AC366E">
        <w:rPr>
          <w:rFonts w:ascii="Times New Roman" w:hAnsi="Times New Roman" w:cs="Times New Roman"/>
          <w:sz w:val="24"/>
          <w:lang w:val="ru-RU"/>
        </w:rPr>
        <w:t>«Основы системного подхода», «Обоснование жизнеспособности проекта»</w:t>
      </w:r>
      <w:r w:rsidR="000C3FBE" w:rsidRPr="00AC366E">
        <w:rPr>
          <w:rFonts w:ascii="Times New Roman" w:hAnsi="Times New Roman" w:cs="Times New Roman"/>
          <w:sz w:val="24"/>
          <w:lang w:val="ru-RU"/>
        </w:rPr>
        <w:t>.</w:t>
      </w:r>
    </w:p>
    <w:p w:rsidR="00390162" w:rsidRPr="00AC366E" w:rsidRDefault="000C3FBE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 xml:space="preserve">Является основой для </w:t>
      </w:r>
      <w:r w:rsidR="007435C4" w:rsidRPr="00AC366E">
        <w:rPr>
          <w:rFonts w:ascii="Times New Roman" w:hAnsi="Times New Roman" w:cs="Times New Roman"/>
          <w:sz w:val="24"/>
          <w:lang w:val="ru-RU"/>
        </w:rPr>
        <w:t xml:space="preserve">прохождения преддипломной практики, подготовки </w:t>
      </w:r>
      <w:r w:rsidR="00107135" w:rsidRPr="00AC366E">
        <w:rPr>
          <w:rFonts w:ascii="Times New Roman" w:hAnsi="Times New Roman" w:cs="Times New Roman"/>
          <w:sz w:val="24"/>
          <w:lang w:val="ru-RU"/>
        </w:rPr>
        <w:t>ВКР</w:t>
      </w:r>
      <w:r w:rsidR="00390162" w:rsidRPr="00AC366E">
        <w:rPr>
          <w:rFonts w:ascii="Times New Roman" w:hAnsi="Times New Roman" w:cs="Times New Roman"/>
          <w:sz w:val="24"/>
          <w:lang w:val="ru-RU"/>
        </w:rPr>
        <w:t>.</w:t>
      </w:r>
    </w:p>
    <w:p w:rsidR="00B02C57" w:rsidRPr="00AC366E" w:rsidRDefault="00B02C57" w:rsidP="0018618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F631A1" w:rsidRPr="00AC366E" w:rsidRDefault="00F631A1" w:rsidP="00C2380E">
      <w:pPr>
        <w:pStyle w:val="ac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ТРЕБОВАНИЯ К РЕЗУЛЬТАТАМ ОСВОЕНИЯ ДИСЦИПЛИНЫ</w:t>
      </w:r>
    </w:p>
    <w:p w:rsidR="00F631A1" w:rsidRPr="00AC366E" w:rsidRDefault="00F631A1" w:rsidP="00B8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AC366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</w:t>
      </w:r>
      <w:r w:rsidR="00CE181F" w:rsidRPr="00AC366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AC366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ГОС </w:t>
      </w:r>
      <w:proofErr w:type="gramStart"/>
      <w:r w:rsidRPr="00AC366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ВО</w:t>
      </w:r>
      <w:proofErr w:type="gramEnd"/>
      <w:r w:rsidRPr="00AC366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направления подготовки </w:t>
      </w: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>51.0</w:t>
      </w:r>
      <w:r w:rsidR="005174DC"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>.03 Социально-культурная деятельность:</w:t>
      </w:r>
      <w:r w:rsidR="00BE1508"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36C2B" w:rsidRPr="00AC366E">
        <w:rPr>
          <w:rFonts w:ascii="Times New Roman" w:hAnsi="Times New Roman" w:cs="Times New Roman"/>
          <w:sz w:val="24"/>
          <w:szCs w:val="24"/>
          <w:lang w:val="ru-RU"/>
        </w:rPr>
        <w:t>ПК-3</w:t>
      </w:r>
      <w:r w:rsidR="00B87151" w:rsidRPr="00AC36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31A1" w:rsidRPr="00AC366E" w:rsidRDefault="002E1481" w:rsidP="002E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Профессиональные компетенции (ПК):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4039"/>
        <w:gridCol w:w="4035"/>
      </w:tblGrid>
      <w:tr w:rsidR="002E1481" w:rsidRPr="00AC366E" w:rsidTr="002E1481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81" w:rsidRPr="00AC366E" w:rsidRDefault="002E1481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C366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компетенции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81" w:rsidRPr="00AC366E" w:rsidRDefault="002E1481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AC366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Содержание компетенции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AC366E" w:rsidRDefault="00D81B4D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:rsidR="002E1481" w:rsidRPr="00AC366E" w:rsidTr="002E1481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AC366E" w:rsidRDefault="003B01CA" w:rsidP="003D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ПК-2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AC366E" w:rsidRDefault="003B01CA" w:rsidP="000C3FBE">
            <w:pPr>
              <w:widowControl w:val="0"/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0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использовать теоретический научный аппарат, владеть навыками работы с научной информацией по тематике исследования и представлять результаты научного исследования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AC366E" w:rsidRDefault="002E1481" w:rsidP="002E1481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Знать:</w:t>
            </w:r>
          </w:p>
          <w:p w:rsidR="002E1481" w:rsidRPr="00AC366E" w:rsidRDefault="002E1481" w:rsidP="002E1481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понятия социологического исследования;</w:t>
            </w:r>
          </w:p>
          <w:p w:rsidR="002E1481" w:rsidRPr="00AC366E" w:rsidRDefault="002E1481" w:rsidP="002E1481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сущность, содержание и методы исследования социологического </w:t>
            </w:r>
            <w:r w:rsidR="00AC366E"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социально- культурной сфере;</w:t>
            </w:r>
          </w:p>
          <w:p w:rsidR="002E1481" w:rsidRPr="00AC366E" w:rsidRDefault="002E1481" w:rsidP="002E148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Уметь:</w:t>
            </w:r>
          </w:p>
          <w:p w:rsidR="002E1481" w:rsidRPr="00AC366E" w:rsidRDefault="002E1481" w:rsidP="002E1481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документы для характеристики деятельности учреждений культуры;</w:t>
            </w:r>
          </w:p>
          <w:p w:rsidR="002E1481" w:rsidRPr="00AC366E" w:rsidRDefault="002E1481" w:rsidP="002E1481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методы наблюдения, опроса, анкетирования, </w:t>
            </w:r>
            <w:r w:rsidR="00AC366E"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интервью</w:t>
            </w: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 для сбора </w:t>
            </w:r>
            <w:r w:rsidR="00AC366E"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деятельности учреждений социально-культурной сферы;</w:t>
            </w:r>
          </w:p>
          <w:p w:rsidR="002E1481" w:rsidRPr="00AC366E" w:rsidRDefault="002E1481" w:rsidP="002E1481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социальный эксперимент в учреждениях социально-культурной сферы;</w:t>
            </w:r>
          </w:p>
          <w:p w:rsidR="002E1481" w:rsidRPr="00AC366E" w:rsidRDefault="002E1481" w:rsidP="002E148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Владеть:</w:t>
            </w:r>
          </w:p>
          <w:p w:rsidR="002E1481" w:rsidRPr="00AC366E" w:rsidRDefault="002E1481" w:rsidP="002E1481">
            <w:pPr>
              <w:widowControl w:val="0"/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инструментами обработки и анализа социологической для доказательства жизнеспособности и эффективности социально-</w:t>
            </w:r>
            <w:r w:rsidR="00AC366E"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культурных</w:t>
            </w: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проектов.</w:t>
            </w:r>
          </w:p>
        </w:tc>
      </w:tr>
    </w:tbl>
    <w:p w:rsidR="008763EC" w:rsidRPr="00AC366E" w:rsidRDefault="008763EC" w:rsidP="002E1481">
      <w:pPr>
        <w:pStyle w:val="ac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br w:type="page"/>
      </w:r>
    </w:p>
    <w:p w:rsidR="00F03F6A" w:rsidRPr="00AC366E" w:rsidRDefault="00F03F6A" w:rsidP="00A56F13">
      <w:pPr>
        <w:pStyle w:val="ac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lastRenderedPageBreak/>
        <w:t>Структура учебной дисциплины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3"/>
        <w:gridCol w:w="1436"/>
        <w:gridCol w:w="1417"/>
        <w:gridCol w:w="1419"/>
        <w:gridCol w:w="1274"/>
      </w:tblGrid>
      <w:tr w:rsidR="008E2888" w:rsidRPr="00AC366E" w:rsidTr="002E1481">
        <w:tc>
          <w:tcPr>
            <w:tcW w:w="2123" w:type="pct"/>
            <w:vMerge w:val="restart"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смысловых модулей и тем</w:t>
            </w:r>
          </w:p>
        </w:tc>
        <w:tc>
          <w:tcPr>
            <w:tcW w:w="2877" w:type="pct"/>
            <w:gridSpan w:val="4"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8E2888" w:rsidRPr="00AC366E" w:rsidTr="002E1481">
        <w:tc>
          <w:tcPr>
            <w:tcW w:w="2123" w:type="pct"/>
            <w:vMerge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7" w:type="pct"/>
            <w:gridSpan w:val="4"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 форма</w:t>
            </w:r>
          </w:p>
        </w:tc>
      </w:tr>
      <w:tr w:rsidR="008E2888" w:rsidRPr="00AC366E" w:rsidTr="002E1481">
        <w:tc>
          <w:tcPr>
            <w:tcW w:w="2123" w:type="pct"/>
            <w:vMerge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pct"/>
            <w:vMerge w:val="restart"/>
            <w:shd w:val="clear" w:color="auto" w:fill="auto"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132" w:type="pct"/>
            <w:gridSpan w:val="3"/>
            <w:shd w:val="clear" w:color="auto" w:fill="auto"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</w:t>
            </w:r>
          </w:p>
        </w:tc>
      </w:tr>
      <w:tr w:rsidR="002E1481" w:rsidRPr="00AC366E" w:rsidTr="002E1481">
        <w:tc>
          <w:tcPr>
            <w:tcW w:w="2123" w:type="pct"/>
            <w:vMerge/>
            <w:vAlign w:val="center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pct"/>
            <w:vMerge/>
            <w:shd w:val="clear" w:color="auto" w:fill="auto"/>
            <w:vAlign w:val="center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736" w:type="pct"/>
            <w:vAlign w:val="center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661" w:type="pct"/>
            <w:vAlign w:val="center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E1481" w:rsidRPr="00AC366E" w:rsidTr="002E1481">
        <w:tc>
          <w:tcPr>
            <w:tcW w:w="2123" w:type="pct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45" w:type="pct"/>
            <w:shd w:val="clear" w:color="auto" w:fill="auto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35" w:type="pct"/>
            <w:shd w:val="clear" w:color="auto" w:fill="auto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36" w:type="pct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pct"/>
          </w:tcPr>
          <w:p w:rsidR="002E1481" w:rsidRPr="00AC366E" w:rsidRDefault="00EB26C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2E1481" w:rsidRPr="00AC366E" w:rsidTr="002E1481">
        <w:tc>
          <w:tcPr>
            <w:tcW w:w="2123" w:type="pct"/>
          </w:tcPr>
          <w:p w:rsidR="002E1481" w:rsidRPr="00AC366E" w:rsidRDefault="002E1481" w:rsidP="00F52AD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 Социологическое исследование: сущность, виды, цели.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6" w:type="pct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pct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2E1481" w:rsidRPr="00AC366E" w:rsidTr="002E1481">
        <w:tc>
          <w:tcPr>
            <w:tcW w:w="2123" w:type="pct"/>
          </w:tcPr>
          <w:p w:rsidR="002E1481" w:rsidRPr="00AC366E" w:rsidRDefault="002E1481" w:rsidP="00F5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 Программа социологического исследования.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6" w:type="pct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pct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2E1481" w:rsidRPr="00AC366E" w:rsidTr="002E1481">
        <w:tc>
          <w:tcPr>
            <w:tcW w:w="2123" w:type="pct"/>
          </w:tcPr>
          <w:p w:rsidR="002E1481" w:rsidRPr="00AC366E" w:rsidRDefault="002E1481" w:rsidP="00F5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 Методы социологического исследования (наблюдение, опрос, анкетирование, интервью).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6" w:type="pct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61" w:type="pct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2E1481" w:rsidRPr="00AC366E" w:rsidTr="002E1481">
        <w:tc>
          <w:tcPr>
            <w:tcW w:w="2123" w:type="pct"/>
          </w:tcPr>
          <w:p w:rsidR="002E1481" w:rsidRPr="00AC366E" w:rsidRDefault="002E1481" w:rsidP="00F5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 Анализ документов в изучении деятельности учреждений культуры.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6" w:type="pct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pct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2E1481" w:rsidRPr="00AC366E" w:rsidTr="002E1481">
        <w:tc>
          <w:tcPr>
            <w:tcW w:w="2123" w:type="pct"/>
          </w:tcPr>
          <w:p w:rsidR="002E1481" w:rsidRPr="00AC366E" w:rsidRDefault="002E1481" w:rsidP="00F5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 Социальный эксперимент и особенности его проведения в учреждениях социально-культурной сферы.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6" w:type="pct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61" w:type="pct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2E1481" w:rsidRPr="00AC366E" w:rsidTr="002E1481">
        <w:tc>
          <w:tcPr>
            <w:tcW w:w="2123" w:type="pct"/>
          </w:tcPr>
          <w:p w:rsidR="002E1481" w:rsidRPr="00AC366E" w:rsidRDefault="002E1481" w:rsidP="00F5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6. Обработка и анализ социологической информации: подведение итогов, прогнозирование, апробация, экспертиза, внедрение результатов исследования.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6" w:type="pct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61" w:type="pct"/>
            <w:vAlign w:val="center"/>
          </w:tcPr>
          <w:p w:rsidR="002E1481" w:rsidRPr="00AC366E" w:rsidRDefault="002E1481" w:rsidP="0065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2E1481" w:rsidRPr="00AC366E" w:rsidTr="002E1481">
        <w:tc>
          <w:tcPr>
            <w:tcW w:w="2123" w:type="pct"/>
          </w:tcPr>
          <w:p w:rsidR="002E1481" w:rsidRPr="00AC366E" w:rsidRDefault="002E1481" w:rsidP="00B6029D">
            <w:pPr>
              <w:pStyle w:val="4"/>
              <w:jc w:val="left"/>
              <w:rPr>
                <w:sz w:val="24"/>
                <w:lang w:val="ru-RU"/>
              </w:rPr>
            </w:pPr>
            <w:r w:rsidRPr="00AC366E">
              <w:rPr>
                <w:sz w:val="24"/>
                <w:lang w:val="ru-RU"/>
              </w:rPr>
              <w:t>Всего часов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2E1481" w:rsidRPr="00AC366E" w:rsidRDefault="002E1481" w:rsidP="002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E1481" w:rsidRPr="00AC366E" w:rsidRDefault="002E1481" w:rsidP="002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736" w:type="pct"/>
            <w:vAlign w:val="center"/>
          </w:tcPr>
          <w:p w:rsidR="002E1481" w:rsidRPr="00AC366E" w:rsidRDefault="002E1481" w:rsidP="002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661" w:type="pct"/>
            <w:vAlign w:val="center"/>
          </w:tcPr>
          <w:p w:rsidR="002E1481" w:rsidRPr="00AC366E" w:rsidRDefault="002E1481" w:rsidP="002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124</w:t>
            </w:r>
          </w:p>
        </w:tc>
      </w:tr>
    </w:tbl>
    <w:p w:rsidR="00FA41EB" w:rsidRPr="00AC366E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02C57" w:rsidRPr="00AC366E" w:rsidRDefault="00B02C57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3F6A" w:rsidRPr="00AC366E" w:rsidRDefault="00620FC2" w:rsidP="00D371CB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СОДЕРЖАНИЕ ДИСЦИПЛИНЫ</w:t>
      </w:r>
    </w:p>
    <w:p w:rsidR="00380A1C" w:rsidRPr="00AC366E" w:rsidRDefault="00380A1C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1. </w:t>
      </w:r>
      <w:r w:rsidR="006D3526" w:rsidRPr="00AC366E">
        <w:rPr>
          <w:rFonts w:ascii="Times New Roman" w:hAnsi="Times New Roman" w:cs="Times New Roman"/>
          <w:b/>
          <w:sz w:val="24"/>
          <w:szCs w:val="24"/>
          <w:lang w:val="ru-RU"/>
        </w:rPr>
        <w:t>Социологическое исследование: сущность, виды, цели</w:t>
      </w:r>
    </w:p>
    <w:p w:rsidR="00380A1C" w:rsidRPr="00AC366E" w:rsidRDefault="004C0A73" w:rsidP="004C0A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Структура социологического знания. Функции социологии. Развитие социологии во второй половине ХХ века. Развитие социологической мысли в России. Основные понятия социологического исследования: сущность, виды, цели.</w:t>
      </w:r>
    </w:p>
    <w:p w:rsidR="00BC3B3E" w:rsidRPr="00AC366E" w:rsidRDefault="00BC3B3E" w:rsidP="00BC3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8026F8" w:rsidRPr="00AC366E" w:rsidRDefault="008026F8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0A1C" w:rsidRPr="00AC366E" w:rsidRDefault="00380A1C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</w:t>
      </w:r>
      <w:r w:rsidR="006D3526" w:rsidRPr="00AC366E">
        <w:rPr>
          <w:rFonts w:ascii="Times New Roman" w:hAnsi="Times New Roman" w:cs="Times New Roman"/>
          <w:b/>
          <w:sz w:val="24"/>
          <w:szCs w:val="24"/>
          <w:lang w:val="ru-RU"/>
        </w:rPr>
        <w:t>Программа социологического исследования</w:t>
      </w:r>
    </w:p>
    <w:p w:rsidR="00341322" w:rsidRPr="00AC366E" w:rsidRDefault="00423D19" w:rsidP="003413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Логика и э</w:t>
      </w:r>
      <w:r w:rsidR="0034132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тапы социологического исследования. Значение программы в социологическом исследовании. Сущность и структура программы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социологического</w:t>
      </w:r>
      <w:r w:rsidR="0034132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исследования. Гипотеза социологического исследования.</w:t>
      </w:r>
    </w:p>
    <w:p w:rsidR="00BC3B3E" w:rsidRPr="00AC366E" w:rsidRDefault="00BC3B3E" w:rsidP="00BC3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68448F" w:rsidRPr="00AC366E" w:rsidRDefault="0068448F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380A1C" w:rsidRPr="00AC366E" w:rsidRDefault="00380A1C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3. </w:t>
      </w:r>
      <w:r w:rsidR="006D3526" w:rsidRPr="00AC366E">
        <w:rPr>
          <w:rFonts w:ascii="Times New Roman" w:hAnsi="Times New Roman" w:cs="Times New Roman"/>
          <w:b/>
          <w:sz w:val="24"/>
          <w:szCs w:val="24"/>
          <w:lang w:val="ru-RU"/>
        </w:rPr>
        <w:t>Методы социологического исследования (наблюдение, опрос, анкетирование, интервью)</w:t>
      </w:r>
    </w:p>
    <w:p w:rsidR="00380A1C" w:rsidRPr="00AC366E" w:rsidRDefault="00746880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Совокупность методов </w:t>
      </w:r>
      <w:r w:rsidR="00AC366E" w:rsidRPr="00AC366E">
        <w:rPr>
          <w:rFonts w:ascii="Times New Roman" w:hAnsi="Times New Roman" w:cs="Times New Roman"/>
          <w:sz w:val="24"/>
          <w:szCs w:val="24"/>
          <w:lang w:val="ru-RU"/>
        </w:rPr>
        <w:t>социологического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исследования. </w:t>
      </w:r>
      <w:r w:rsidR="002B0269" w:rsidRPr="00AC366E">
        <w:rPr>
          <w:rFonts w:ascii="Times New Roman" w:hAnsi="Times New Roman" w:cs="Times New Roman"/>
          <w:sz w:val="24"/>
          <w:szCs w:val="24"/>
          <w:lang w:val="ru-RU"/>
        </w:rPr>
        <w:t>Сущность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 наблюдения. М</w:t>
      </w:r>
      <w:r w:rsidR="002B0269"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етодика 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 </w:t>
      </w:r>
      <w:r w:rsidR="002B0269" w:rsidRPr="00AC366E">
        <w:rPr>
          <w:rFonts w:ascii="Times New Roman" w:hAnsi="Times New Roman" w:cs="Times New Roman"/>
          <w:sz w:val="24"/>
          <w:szCs w:val="24"/>
          <w:lang w:val="ru-RU"/>
        </w:rPr>
        <w:t>наблюдения.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 Место наблюдения в комплексе методов сбора данных. Сущность опроса. Методика проведения опроса. Место опроса в комплексе методов сбора данных. Сущность анкетирован</w:t>
      </w:r>
      <w:r w:rsidR="00AC366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я. Методика проведения анкетирования. Место анкетирования в комплексе методов сбора данных. Сущность интервью. Методика проведения интервью. Место интервью в комплексе методов сбора данных.</w:t>
      </w:r>
    </w:p>
    <w:p w:rsidR="00BC3B3E" w:rsidRPr="00AC366E" w:rsidRDefault="00BC3B3E" w:rsidP="00BC3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380A1C" w:rsidRPr="00AC366E" w:rsidRDefault="00380A1C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448F" w:rsidRPr="00AC366E" w:rsidRDefault="0068448F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0A1C" w:rsidRPr="00AC366E" w:rsidRDefault="00380A1C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Тема 4. </w:t>
      </w:r>
      <w:r w:rsidR="006D3526" w:rsidRPr="00AC366E">
        <w:rPr>
          <w:rFonts w:ascii="Times New Roman" w:hAnsi="Times New Roman" w:cs="Times New Roman"/>
          <w:b/>
          <w:sz w:val="24"/>
          <w:szCs w:val="24"/>
          <w:lang w:val="ru-RU"/>
        </w:rPr>
        <w:t>Анализ документов в изучении деятельности учреждений культуры</w:t>
      </w:r>
    </w:p>
    <w:p w:rsidR="00746880" w:rsidRPr="00AC366E" w:rsidRDefault="00746880" w:rsidP="007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>История появления метода анализа документов. Применение анализа документов в современных исследованиях. Достоинства и недостатки метода анализа документов. Классификация документов. Развитие метода анализа документов. Традиционные (классические) виды анализа документов, их специфика. Формализованный (количественный) анализ документов.</w:t>
      </w:r>
    </w:p>
    <w:p w:rsidR="00BC3B3E" w:rsidRPr="00AC366E" w:rsidRDefault="00BC3B3E" w:rsidP="00BC3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68448F" w:rsidRPr="00AC366E" w:rsidRDefault="0068448F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0A1C" w:rsidRPr="00AC366E" w:rsidRDefault="00380A1C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5. </w:t>
      </w:r>
      <w:r w:rsidR="002E0E47" w:rsidRPr="00AC366E">
        <w:rPr>
          <w:rFonts w:ascii="Times New Roman" w:hAnsi="Times New Roman" w:cs="Times New Roman"/>
          <w:b/>
          <w:sz w:val="24"/>
          <w:szCs w:val="24"/>
          <w:lang w:val="ru-RU"/>
        </w:rPr>
        <w:t>Социальный эксперимент и особенности его проведения в учреждениях социально-культурной сферы</w:t>
      </w:r>
    </w:p>
    <w:p w:rsidR="00380A1C" w:rsidRPr="00AC366E" w:rsidRDefault="00A82B5B" w:rsidP="00A8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>Возникновение эксперимента как научного метода. Общая характеристика эксперимента. Виды эксперимента и методы отбора экспериментальных групп. Особенности эксперимента как метода получения социальной информации. Планирование и логика, требования осуществления эксперимента. Роль эксперимента в решении проблем в социально-культурной сфере.</w:t>
      </w:r>
    </w:p>
    <w:p w:rsidR="00BC3B3E" w:rsidRPr="00AC366E" w:rsidRDefault="00BC3B3E" w:rsidP="00BC3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68448F" w:rsidRPr="00AC366E" w:rsidRDefault="0068448F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0A1C" w:rsidRPr="00AC366E" w:rsidRDefault="00380A1C" w:rsidP="00380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6. </w:t>
      </w:r>
      <w:r w:rsidR="002E0E47" w:rsidRPr="00AC366E">
        <w:rPr>
          <w:rFonts w:ascii="Times New Roman" w:hAnsi="Times New Roman" w:cs="Times New Roman"/>
          <w:b/>
          <w:sz w:val="24"/>
          <w:szCs w:val="24"/>
          <w:lang w:val="ru-RU"/>
        </w:rPr>
        <w:t>Обработка и анализ социологической информации: подведение итогов, прогнозирование, апробация, экспертиза, внедрение результатов исследования</w:t>
      </w:r>
    </w:p>
    <w:p w:rsidR="00E84F71" w:rsidRPr="00AC366E" w:rsidRDefault="00E84F71" w:rsidP="00E84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Общая характеристика обработки первичной социологической информации. Кодирование или шифрование первичной (собранной) информации. Виды графического изображения статистических данных, используемых в ходе интерпретации социологической информации. Выбор средств математической обработки первичных данных. Особенности количественного и качественного анализа данных, полученных в ходе исследования. Подведение результатов исследования и их апробация, экспертиза. Внедрение результатов исследований в социальную практику. </w:t>
      </w:r>
    </w:p>
    <w:p w:rsidR="00BC3B3E" w:rsidRPr="00AC366E" w:rsidRDefault="00BC3B3E" w:rsidP="00BC3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68448F" w:rsidRPr="00AC366E" w:rsidRDefault="0068448F" w:rsidP="00684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8448F" w:rsidRPr="00AC366E" w:rsidRDefault="0068448F" w:rsidP="00684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6.2. Практические задания</w:t>
      </w:r>
    </w:p>
    <w:p w:rsidR="0068448F" w:rsidRPr="00AC366E" w:rsidRDefault="0068448F" w:rsidP="00684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Тема 1. Социологическое исследование: сущность, виды, цели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Структура социологического знания.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Функции социологии.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Сущность и цель социологического исследования.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Классификация социологических исследований.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Термины: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социологическое знание, функции социологии, социологическое исследование, объект исследования, субъект исследования, средства исследования, разведывательное исследование, описательное исследование, аналитическое исследование, </w:t>
      </w:r>
      <w:proofErr w:type="spell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когортное</w:t>
      </w:r>
      <w:proofErr w:type="spell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исследование, сравнительное исследование.</w:t>
      </w:r>
      <w:proofErr w:type="gramEnd"/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Определить объект и субъект исследования при изучении деятельности учреждений культуры.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Сгенерировать три проблемы деятельности учреждений культуры, для решения которых необходимо проведение социологического исследования.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Определить вид социологического исследования, которое необходимо провести для решения проблемы деятельности учреждений культуры, обозначенной в задании 2.</w:t>
      </w:r>
    </w:p>
    <w:p w:rsidR="00BC3B3E" w:rsidRPr="00AC366E" w:rsidRDefault="00BC3B3E" w:rsidP="00BC3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8448F" w:rsidRPr="00AC366E" w:rsidRDefault="0068448F" w:rsidP="00684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Тема 2. Программа социологического исследования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Этапы социологического исследования.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 Сущность и структура программы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социологического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исследования.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Гипотеза социологического исследования.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План социологического исследования.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AC366E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lastRenderedPageBreak/>
        <w:t>Термины</w:t>
      </w: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программа социологического исследования, методологическая функция программы, методическая функция программы, организационная функция программы, методологическая часть программы, методическая часть программы, проблемная ситуация, проблемы познавательного характера, проблемы предметного характера, теоретическая интерпретация, эмпирическая интерпретация, </w:t>
      </w:r>
      <w:proofErr w:type="spell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операциональная</w:t>
      </w:r>
      <w:proofErr w:type="spell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интерпретация, гипотезы-основания, гипотезы-следствия, основные гипотезы, неосновные гипотезы, первичные гипотезы, вторичные гипотезы, описательные (классификационные, структурные, функциональные) гипотезы, объяснительные гипотезы, прогнозные гипотезы, общий (разведывательный, аналитический, экспериментальный) план исследования, рабочий план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исследования.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Разработать программу социологического исследования контингента посетителей библиотеки.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Сформулировать гипотезы социологического исследования контингента посетителей библиотеки.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Составить план социологического исследования контингента посетителей библиотеки.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 Разработать программу социологического 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исследования направлений работы Дворца культуры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5. Сформулировать гипотезы социологического 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исследования направлений работы Дворца культуры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6. Составить план социологического 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исследования направлений работы Дворца культуры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BC3B3E" w:rsidRPr="00AC366E" w:rsidRDefault="00BC3B3E" w:rsidP="00BC3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68448F" w:rsidRPr="00AC366E" w:rsidRDefault="0068448F" w:rsidP="0068448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 w:eastAsia="ru-RU"/>
        </w:rPr>
      </w:pPr>
    </w:p>
    <w:p w:rsidR="0068448F" w:rsidRPr="00AC366E" w:rsidRDefault="0068448F" w:rsidP="00684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Тема 3. Методы социологического исследования (наблюдение, опрос, анкетирование, интервью)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Сущность, методика проведения наблюдения.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Сущность, методика проведения опроса.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Сущность, методика проведения анкетирован</w:t>
      </w:r>
      <w:r w:rsid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Сущность, методика проведения интервью.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AC366E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наблюдение, классификация наблюдений, надежность наблюдения, обоснованность наблюдения, коэффициент устойчивости наблюдения, коэффициент надежности наблюдения, методика проведения наблюдения, опрос, виды опроса, методика проведения опроса, анкетирование, виды анкет, вопросы анкеты, методика проведения анкетирования, </w:t>
      </w:r>
      <w:r w:rsid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интервью, виды интер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вью, вопросы интервью,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методы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проведению интервью.</w:t>
      </w:r>
      <w:proofErr w:type="gramEnd"/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Разработать наблюдение, опрос, анкету, интервью для исследования контингента посетителей библиотеки.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Разработать наблюдение, опрос, анкету, интервью для исследования направлений работы Дворца культуры.</w:t>
      </w:r>
    </w:p>
    <w:p w:rsidR="00BC3B3E" w:rsidRPr="00AC366E" w:rsidRDefault="00BC3B3E" w:rsidP="00BC3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68448F" w:rsidRPr="00AC366E" w:rsidRDefault="0068448F" w:rsidP="0068448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 w:eastAsia="ru-RU"/>
        </w:rPr>
      </w:pPr>
    </w:p>
    <w:p w:rsidR="0068448F" w:rsidRPr="00AC366E" w:rsidRDefault="0068448F" w:rsidP="00684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Тема 4. Анализ документов в изучении деятельности учреждений культуры</w:t>
      </w:r>
    </w:p>
    <w:p w:rsidR="0068448F" w:rsidRPr="00AC366E" w:rsidRDefault="0068448F" w:rsidP="0068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>1. Применение анализа документов в современных исследованиях.</w:t>
      </w:r>
    </w:p>
    <w:p w:rsidR="0068448F" w:rsidRPr="00AC366E" w:rsidRDefault="0068448F" w:rsidP="0068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>2. Преимущества и недостатки метода анализа документов.</w:t>
      </w:r>
    </w:p>
    <w:p w:rsidR="0068448F" w:rsidRPr="00AC366E" w:rsidRDefault="0068448F" w:rsidP="0068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>3. Классификация документов.</w:t>
      </w:r>
    </w:p>
    <w:p w:rsidR="0068448F" w:rsidRPr="00AC366E" w:rsidRDefault="0068448F" w:rsidP="0068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>4. Традиционные (классические) виды анализа документов, их специфика.</w:t>
      </w:r>
    </w:p>
    <w:p w:rsidR="0068448F" w:rsidRPr="00AC366E" w:rsidRDefault="0068448F" w:rsidP="0068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>5. Формализованный (количественный) анализ документов.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AC366E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: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классификация документов, виды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статистической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информации, традиционный (классический, качественный, неформализованный) анализ,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формализованный (количественный) анализ, контент-анализ, </w:t>
      </w:r>
      <w:proofErr w:type="spell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внетекстовая</w:t>
      </w:r>
      <w:proofErr w:type="spell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реальность, категории анализа, единицы анализа.</w:t>
      </w:r>
      <w:proofErr w:type="gramEnd"/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1. Определить приоритетные направления деятельности учреждения культуры, выполнив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контент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-анализ публикаций в сфере культуры и искусств за 2024 год.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Подтвердить выбранные приоритетные направления деятельности статической информацией, характеризующей деятельность учреждений культуры в 2024 г.</w:t>
      </w:r>
    </w:p>
    <w:p w:rsidR="00BC3B3E" w:rsidRPr="00AC366E" w:rsidRDefault="00BC3B3E" w:rsidP="00BC3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68448F" w:rsidRPr="00AC366E" w:rsidRDefault="0068448F" w:rsidP="006844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8448F" w:rsidRPr="00AC366E" w:rsidRDefault="0068448F" w:rsidP="00684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Тема 5. Социальный эксперимент и особенности его проведения в учреждениях социально-культурной сферы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>Возникновение эксперимента как научного метода. Общая характеристика эксперимента. Виды эксперимента и методы отбора экспериментальных групп. Особенности эксперимента как метода получения социальной информации. Планирование и логика, требования осуществления эксперимента. Роль эксперимента в решении проблем в социально-культурной сфере.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социальный эксперимент,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экспериментальная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группа,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экспериментальная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ситуация, экспериментальный фактор, виды и типы социального эксперимента, планирование социального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эксперимента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требования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осуществления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эксперимента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Разработать социальный эксперимент для привлечения новых посетителей библиотеки.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Разработать социальный эксперимент для развития направлений работы Дворца культуры.</w:t>
      </w:r>
    </w:p>
    <w:p w:rsidR="00BC3B3E" w:rsidRPr="00AC366E" w:rsidRDefault="00BC3B3E" w:rsidP="00BC3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8448F" w:rsidRPr="00AC366E" w:rsidRDefault="0068448F" w:rsidP="00684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Тема 6. Обработка и анализ социологической информации: подведение итогов, прогнозирование, апробация, экспертиза, внедрение результатов исследования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Обработка первичной социологической информации.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Виды графического представления статистических данных, используемых в ходе интерпретации социологической информации.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Выбор средств математической обработки первичных данных.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Количественный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качественный анализ данных, полученных в ходе исследования.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5. Подведение результатов исследования, апробация, экспертиза.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6. Внедрение результатов исследований в социальную практику. 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AC366E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первичная социологическая информация, таблица, графическое представление статистических данных, статистические показатели, количественный анализ, качественный анализ, прогнозирование, апробация, экспертиза.</w:t>
      </w:r>
      <w:proofErr w:type="gramEnd"/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 основе данных посещаемости библиотеки за последние 10 лет разработать прогноз на следующие 2 года.</w:t>
      </w:r>
      <w:proofErr w:type="gramEnd"/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Спрогнозировать активность посетителей Дворца культуры по различным направлениям его деятельности.</w:t>
      </w:r>
    </w:p>
    <w:p w:rsidR="0068448F" w:rsidRPr="00AC366E" w:rsidRDefault="0068448F" w:rsidP="006844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="00BC3B3E" w:rsidRPr="00AC366E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</w:t>
      </w:r>
      <w:r w:rsidR="00BC3B3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68448F" w:rsidRPr="00AC366E" w:rsidRDefault="0068448F" w:rsidP="00CA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2C57" w:rsidRPr="00AC366E" w:rsidRDefault="00B02C57" w:rsidP="00CA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63EC" w:rsidRPr="00AC366E" w:rsidRDefault="008763EC" w:rsidP="00CA2D82">
      <w:pPr>
        <w:pStyle w:val="ac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СОДЕРЖАНИЕ САМОСТОЯТЕЛЬНОЙ РАБОТЫ</w:t>
      </w:r>
    </w:p>
    <w:p w:rsidR="0019171B" w:rsidRPr="00AC366E" w:rsidRDefault="0019171B" w:rsidP="0019171B">
      <w:pPr>
        <w:autoSpaceDE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Самостоятельная работа 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обеспечивает подготовку к текущим аудиторным занятиям. </w:t>
      </w:r>
      <w:r w:rsidRPr="00AC366E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Основными формами самостоятельной работы обучающихся при изучении дисциплины «</w:t>
      </w:r>
      <w:r w:rsidR="008026F8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Методология и методика социологических исследований в социально-культурной сфере</w:t>
      </w:r>
      <w:r w:rsidRPr="00AC366E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» является работа с основной и дополнительной литературой </w:t>
      </w:r>
      <w:r w:rsidRPr="00AC366E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lastRenderedPageBreak/>
        <w:t xml:space="preserve">самостоятельное выполнение заданий, подготовка к практическим занятиям.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Результаты этой подготовки проявляются в активности 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занятиях.</w:t>
      </w:r>
    </w:p>
    <w:p w:rsidR="0019171B" w:rsidRPr="00AC366E" w:rsidRDefault="0019171B" w:rsidP="0019171B">
      <w:pPr>
        <w:autoSpaceDE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Самостоятельная работа включает следующие виды работ:</w:t>
      </w:r>
    </w:p>
    <w:p w:rsidR="0019171B" w:rsidRPr="00AC366E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лекционным материалом, предусматривающая проработку конспекта лекций и учебной, научной литературы;</w:t>
      </w:r>
    </w:p>
    <w:p w:rsidR="0019171B" w:rsidRPr="00AC366E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самостоятельное решение задач по изучаемой теме, в том числе с использованием программных продуктов;</w:t>
      </w:r>
    </w:p>
    <w:p w:rsidR="0019171B" w:rsidRPr="00AC366E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материала, вынесенного на самостоятельную проработку;</w:t>
      </w:r>
    </w:p>
    <w:p w:rsidR="0019171B" w:rsidRPr="00AC366E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практическим занятиям;</w:t>
      </w:r>
    </w:p>
    <w:p w:rsidR="00EA66CE" w:rsidRPr="00AC366E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подготовка к </w:t>
      </w:r>
      <w:r w:rsidR="008026F8"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>зачету с оценкой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362B9" w:rsidRPr="00AC366E" w:rsidRDefault="002362B9" w:rsidP="002362B9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7A23" w:rsidRPr="00AC366E" w:rsidRDefault="00155386" w:rsidP="00501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7.1. Темы и задания для самостоятельных занятий</w:t>
      </w:r>
    </w:p>
    <w:p w:rsidR="00D376F0" w:rsidRPr="00AC366E" w:rsidRDefault="00D376F0" w:rsidP="00D376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Тема 1. Социологическое исследование: сущность, виды, цели</w:t>
      </w:r>
    </w:p>
    <w:p w:rsidR="007F1B82" w:rsidRPr="00AC366E" w:rsidRDefault="00283CDD" w:rsidP="00283C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r w:rsidR="007F1B8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Выявить и с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формулировать пробле</w:t>
      </w:r>
      <w:r w:rsidR="00177F8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му в социально-культурной сфере.</w:t>
      </w:r>
    </w:p>
    <w:p w:rsidR="00177F8F" w:rsidRPr="00AC366E" w:rsidRDefault="007F1B82" w:rsidP="00283C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</w:t>
      </w:r>
      <w:r w:rsidR="00177F8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Сформулировать цель социологического исследования для доказательства актуальности проблемы или востребованности идеи решения со стороны представителей целевой аудитории.</w:t>
      </w:r>
    </w:p>
    <w:p w:rsidR="00177F8F" w:rsidRPr="00AC366E" w:rsidRDefault="000D19D7" w:rsidP="00283C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Позиционировать исследование согласно классификации социологических исследований.</w:t>
      </w:r>
    </w:p>
    <w:p w:rsidR="005B64CA" w:rsidRPr="00AC366E" w:rsidRDefault="005B64CA" w:rsidP="00D376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376F0" w:rsidRPr="00AC366E" w:rsidRDefault="00D376F0" w:rsidP="00D376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Тема 2. Программа социологического исследования</w:t>
      </w:r>
    </w:p>
    <w:p w:rsidR="00880E35" w:rsidRPr="00AC366E" w:rsidRDefault="008F11C2" w:rsidP="008F11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r w:rsidR="000D19D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Разработать программу социологического исследования информированности абитуриентов о деятельности Академии</w:t>
      </w:r>
      <w:r w:rsidR="00880E35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80E35" w:rsidRPr="00AC366E" w:rsidRDefault="00880E35" w:rsidP="008F11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</w:t>
      </w:r>
      <w:r w:rsidR="000D19D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Разработать программу социологического исследования, цель которого указана выше (в п. 2 темы 1).</w:t>
      </w:r>
    </w:p>
    <w:p w:rsidR="003571EC" w:rsidRPr="00AC366E" w:rsidRDefault="003571EC" w:rsidP="00357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376F0" w:rsidRPr="00AC366E" w:rsidRDefault="00D376F0" w:rsidP="00D376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Тема 3. Методы социологического исследования (наблюдение, опрос, анкетирование, интервью)</w:t>
      </w:r>
    </w:p>
    <w:p w:rsidR="00880E35" w:rsidRPr="00AC366E" w:rsidRDefault="00880E35" w:rsidP="00880E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r w:rsidR="000D19D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Описать генеральную и выборочную совокупности респондентов</w:t>
      </w:r>
      <w:r w:rsidR="008C20C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80E35" w:rsidRPr="00AC366E" w:rsidRDefault="00880E35" w:rsidP="00880E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</w:t>
      </w:r>
      <w:r w:rsidR="000D19D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Разработать анкету социологического исследования информированности абитуриентов о деятельности Академии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80E35" w:rsidRPr="00AC366E" w:rsidRDefault="00880E35" w:rsidP="00880E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</w:t>
      </w:r>
      <w:r w:rsidR="000D19D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Разработать анкету социологического исследования, цель которого указана выше (в п. 2 темы 1).</w:t>
      </w:r>
    </w:p>
    <w:p w:rsidR="003571EC" w:rsidRPr="00AC366E" w:rsidRDefault="003571EC" w:rsidP="00357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76F0" w:rsidRPr="00AC366E" w:rsidRDefault="00D376F0" w:rsidP="00D376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Тема 4. Анализ документов в изучении деятельности учреждений культуры</w:t>
      </w:r>
    </w:p>
    <w:p w:rsidR="00880E35" w:rsidRPr="00AC366E" w:rsidRDefault="00880E35" w:rsidP="00F524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r w:rsidR="00F524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Используя метод контент-анализа проанализировать сайт Академии </w:t>
      </w:r>
      <w:proofErr w:type="spellStart"/>
      <w:r w:rsidR="00F524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proofErr w:type="spellEnd"/>
      <w:r w:rsidR="00F524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выявить приоритетные направления ее деятельности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F5246E" w:rsidRPr="00AC366E" w:rsidRDefault="00F5246E" w:rsidP="00F524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 Докажите актуальность </w:t>
      </w:r>
      <w:r w:rsidR="00521F8B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проблемы в социально-культурной сфере, указанной в п.1 темы 1, методом анализа документов.</w:t>
      </w:r>
    </w:p>
    <w:p w:rsidR="003571EC" w:rsidRPr="00AC366E" w:rsidRDefault="003571EC" w:rsidP="00357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376F0" w:rsidRPr="00AC366E" w:rsidRDefault="00D376F0" w:rsidP="00D376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Тема 5. Социальный эксперимент и особенности его проведения в учреждениях социально-культурной сферы</w:t>
      </w:r>
    </w:p>
    <w:p w:rsidR="00880E35" w:rsidRPr="00AC366E" w:rsidRDefault="00880E35" w:rsidP="00880E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r w:rsidR="00521F8B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Разработать социальный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эксперимент</w:t>
      </w:r>
      <w:r w:rsidR="00521F8B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для </w:t>
      </w:r>
      <w:r w:rsidR="00D43775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исследования информированности абитуриентов о деятельности Академии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80E35" w:rsidRPr="00AC366E" w:rsidRDefault="00880E35" w:rsidP="00880E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</w:t>
      </w:r>
      <w:r w:rsidR="00D43775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Разработать социальный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эксперимент</w:t>
      </w:r>
      <w:r w:rsidR="00D43775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для проблемы в социально-культурной сфере, указанной в п.1 темы 1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3571EC" w:rsidRPr="00AC366E" w:rsidRDefault="003571EC" w:rsidP="00357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376F0" w:rsidRPr="00AC366E" w:rsidRDefault="00D376F0" w:rsidP="00D376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Тема 6. Обработка и анализ социологической информации: подведение итогов, прогнозирование, апробация, экспертиза, внедрение результатов исследования</w:t>
      </w:r>
    </w:p>
    <w:p w:rsidR="00880E35" w:rsidRPr="00AC366E" w:rsidRDefault="00880E35" w:rsidP="00880E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</w:t>
      </w:r>
      <w:r w:rsidR="006E6B63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Дать графическое представление результатов анкетирования студентов 1 курса Академии </w:t>
      </w:r>
      <w:proofErr w:type="spellStart"/>
      <w:r w:rsidR="006E6B63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proofErr w:type="spellEnd"/>
      <w:r w:rsidR="006E6B63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 </w:t>
      </w:r>
      <w:proofErr w:type="gramStart"/>
      <w:r w:rsidR="006E6B63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информированности</w:t>
      </w:r>
      <w:proofErr w:type="gramEnd"/>
      <w:r w:rsidR="006E6B63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 деятельности Академии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6E6B63" w:rsidRPr="00AC366E" w:rsidRDefault="00880E35" w:rsidP="006E6B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</w:t>
      </w:r>
      <w:r w:rsidR="006E6B63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Составить статический и аналитический отчет по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результатам</w:t>
      </w:r>
      <w:r w:rsidR="006E6B63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анкетирования.</w:t>
      </w:r>
    </w:p>
    <w:p w:rsidR="003571EC" w:rsidRPr="00AC366E" w:rsidRDefault="003571EC" w:rsidP="00410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02C57" w:rsidRPr="00AC366E" w:rsidRDefault="00B02C57" w:rsidP="00410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A657F" w:rsidRPr="00AC366E" w:rsidRDefault="002D2E5C" w:rsidP="002D2E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8. </w:t>
      </w:r>
      <w:r w:rsidR="00FA657F"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оценочные средства для контроля Успеваемости студентов</w:t>
      </w:r>
    </w:p>
    <w:p w:rsidR="00FA657F" w:rsidRPr="00AC366E" w:rsidRDefault="00FA657F" w:rsidP="00FA65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8.1. Тестовые задания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1. Поставьте в соответ</w:t>
      </w:r>
      <w:r w:rsidR="00AC366E">
        <w:rPr>
          <w:rFonts w:ascii="Times New Roman" w:eastAsia="F1" w:hAnsi="Times New Roman" w:cs="Times New Roman"/>
          <w:sz w:val="24"/>
          <w:szCs w:val="24"/>
          <w:lang w:val="ru-RU"/>
        </w:rPr>
        <w:t>ст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вие социологическую теорию и ее сущность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771"/>
      </w:tblGrid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jc w:val="center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>Социологическая теория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jc w:val="center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>Сущность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1. </w:t>
            </w:r>
            <w:r w:rsidRPr="00AC366E">
              <w:rPr>
                <w:sz w:val="24"/>
                <w:szCs w:val="24"/>
                <w:lang w:val="ru-RU"/>
              </w:rPr>
              <w:t>Общесоциологические теории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а) выражают методологические стратегии, в которых вырабатываются обобщающие теоретические концепции, которые обосновывают формы и методы познания социальной реальности, или общества в целом (классические и современные теории, социологические школы)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2. </w:t>
            </w:r>
            <w:r w:rsidRPr="00AC366E">
              <w:rPr>
                <w:sz w:val="24"/>
                <w:szCs w:val="24"/>
                <w:lang w:val="ru-RU"/>
              </w:rPr>
              <w:t>Отраслевые (системные, обобщающие) социологические теории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б) направлены на анализ не всего общества, а его основных сфер – экономической, политической, духовной и пр. (экономическая социология, политическая социология, социология духовной жизни, социология управления и пр.)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3. Специальные социологические теории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в) направлены на анализ общественных явлений и процессов в рамках той или иной сферы общественной жизни (например, в рамках экономической социологии предполагается исследование проблем социологии труда, социологии рынка, социологии профессий и пр.)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4. Частные (вспомогательные) социологические теории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г) анализируют конкретные, отдельные явления и процессы, производные от более общих явлений и процессов (в рамках социологии труда исследуются проблемы занятости и безработицы, трудовые коллективы, процессы трудовой адаптации и мобильности и пр.)</w:t>
            </w:r>
          </w:p>
        </w:tc>
      </w:tr>
    </w:tbl>
    <w:p w:rsidR="00CB5FA3" w:rsidRPr="00AC366E" w:rsidRDefault="00CB5FA3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2.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3.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4. ______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2. Социологические исследования, которые предполагают сбор первичных данных об объекте с помощью различных методов, относятся к _______________________________ уровню социологического исследования.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3. Обобщенные социальные факты, которые объясняются с позиций социологических теорий, со</w:t>
      </w:r>
      <w:r w:rsidR="00AC366E">
        <w:rPr>
          <w:rFonts w:ascii="Times New Roman" w:eastAsia="F1" w:hAnsi="Times New Roman" w:cs="Times New Roman"/>
          <w:sz w:val="24"/>
          <w:szCs w:val="24"/>
          <w:lang w:val="ru-RU"/>
        </w:rPr>
        <w:t>ставляют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 _____________________________ базу социологического знания.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4. Система взаимосвязанных методологических, методических и организационно-технических процедур, с помощью которых обеспечивается получение достоверных знаний о социальных явлениях и процесса, необходимых для принятий управленческих решений, </w:t>
      </w:r>
      <w:r w:rsidR="00AC366E" w:rsidRPr="00AC366E">
        <w:rPr>
          <w:rFonts w:ascii="Times New Roman" w:eastAsia="F1" w:hAnsi="Times New Roman" w:cs="Times New Roman"/>
          <w:sz w:val="24"/>
          <w:szCs w:val="24"/>
          <w:lang w:val="ru-RU"/>
        </w:rPr>
        <w:t>называется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 _____________________________________________________________________.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5. Установите соответствие между </w:t>
      </w:r>
      <w:r w:rsidR="00AC366E" w:rsidRPr="00AC366E">
        <w:rPr>
          <w:rFonts w:ascii="Times New Roman" w:eastAsia="F1" w:hAnsi="Times New Roman" w:cs="Times New Roman"/>
          <w:sz w:val="24"/>
          <w:szCs w:val="24"/>
          <w:lang w:val="ru-RU"/>
        </w:rPr>
        <w:t>понятием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 и его сущностью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771"/>
      </w:tblGrid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jc w:val="center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>Понятие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jc w:val="center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>Сущность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1. </w:t>
            </w:r>
            <w:r w:rsidRPr="00AC366E">
              <w:rPr>
                <w:sz w:val="24"/>
                <w:szCs w:val="24"/>
                <w:lang w:val="ru-RU"/>
              </w:rPr>
              <w:t>Метод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а) способ сбора, обработки и анализа данных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2. </w:t>
            </w:r>
            <w:r w:rsidRPr="00AC366E">
              <w:rPr>
                <w:sz w:val="24"/>
                <w:szCs w:val="24"/>
                <w:lang w:val="ru-RU"/>
              </w:rPr>
              <w:t>Техника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 xml:space="preserve">б) очередность приемов и </w:t>
            </w:r>
            <w:r w:rsidR="00AC366E" w:rsidRPr="00AC366E">
              <w:rPr>
                <w:sz w:val="24"/>
                <w:szCs w:val="24"/>
                <w:lang w:val="ru-RU"/>
              </w:rPr>
              <w:t>действий</w:t>
            </w:r>
            <w:r w:rsidRPr="00AC366E">
              <w:rPr>
                <w:sz w:val="24"/>
                <w:szCs w:val="24"/>
                <w:lang w:val="ru-RU"/>
              </w:rPr>
              <w:t xml:space="preserve"> в ходе организации исследования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3. Методика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 xml:space="preserve">в) совокупность технических приемов в рамках метода, включая </w:t>
            </w:r>
            <w:r w:rsidR="00AC366E" w:rsidRPr="00AC366E">
              <w:rPr>
                <w:sz w:val="24"/>
                <w:szCs w:val="24"/>
                <w:lang w:val="ru-RU"/>
              </w:rPr>
              <w:t>частные</w:t>
            </w:r>
            <w:r w:rsidRPr="00AC366E">
              <w:rPr>
                <w:sz w:val="24"/>
                <w:szCs w:val="24"/>
                <w:lang w:val="ru-RU"/>
              </w:rPr>
              <w:t xml:space="preserve"> операции, их последовательность и взаимосвязь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4. Процедура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г) совокупность использования того или иного метода</w:t>
            </w:r>
          </w:p>
        </w:tc>
      </w:tr>
    </w:tbl>
    <w:p w:rsidR="00CB5FA3" w:rsidRPr="00AC366E" w:rsidRDefault="00CB5FA3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2.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3.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4. ______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6. Какой вид социологического исследования нацелен на удовлетворение потребностей заказчика в достоверной информации о рыночных процессах, спросе и предложении на товары и услуги, определению конкурентов, выявление целевой аудитории по различным основаниям – территориальным, социально</w:t>
      </w:r>
      <w:r w:rsidR="00AC366E">
        <w:rPr>
          <w:rFonts w:ascii="Times New Roman" w:eastAsia="F1" w:hAnsi="Times New Roman" w:cs="Times New Roman"/>
          <w:sz w:val="24"/>
          <w:szCs w:val="24"/>
          <w:lang w:val="ru-RU"/>
        </w:rPr>
        <w:t>-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демографическим, поведенческим, психологическим и другим?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7. Какой вид социологического исследования направлен на получение статистической информации. Объектом исследования, как правило, выступают большие социальные группы, массовые социальные процессы и явления, а предметом – объективные закономерности их протекания и функционирования, имеющие надындивидуальный характер?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8. Поставьте в </w:t>
      </w:r>
      <w:r w:rsidR="00AC366E">
        <w:rPr>
          <w:rFonts w:ascii="Times New Roman" w:eastAsia="F1" w:hAnsi="Times New Roman" w:cs="Times New Roman"/>
          <w:sz w:val="24"/>
          <w:szCs w:val="24"/>
          <w:lang w:val="ru-RU"/>
        </w:rPr>
        <w:t>соответствие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 этап эмпирического социологического исследования и его сущность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771"/>
      </w:tblGrid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jc w:val="center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jc w:val="center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>Сущность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1. </w:t>
            </w:r>
            <w:r w:rsidRPr="00AC366E">
              <w:rPr>
                <w:sz w:val="24"/>
                <w:szCs w:val="24"/>
                <w:lang w:val="ru-RU"/>
              </w:rPr>
              <w:t>Подготовительный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 xml:space="preserve">а) </w:t>
            </w:r>
            <w:r w:rsidRPr="00AC366E">
              <w:rPr>
                <w:rFonts w:eastAsia="F1"/>
                <w:sz w:val="24"/>
                <w:szCs w:val="24"/>
                <w:lang w:val="ru-RU"/>
              </w:rPr>
              <w:t>по сути, исследовательский, включающий сбор первичной социологической информации, фактических данных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2. </w:t>
            </w:r>
            <w:r w:rsidRPr="00AC366E">
              <w:rPr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6771" w:type="dxa"/>
          </w:tcPr>
          <w:p w:rsidR="0043580D" w:rsidRPr="00AC366E" w:rsidRDefault="0043580D" w:rsidP="00AC366E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 xml:space="preserve">б) </w:t>
            </w:r>
            <w:r w:rsidRPr="00AC366E">
              <w:rPr>
                <w:rFonts w:eastAsia="F1"/>
                <w:sz w:val="24"/>
                <w:szCs w:val="24"/>
                <w:lang w:val="ru-RU"/>
              </w:rPr>
              <w:t>включает подготовку собранной информации к обработке и обработку полученны</w:t>
            </w:r>
            <w:r w:rsidR="00AC366E">
              <w:rPr>
                <w:rFonts w:eastAsia="F1"/>
                <w:sz w:val="24"/>
                <w:szCs w:val="24"/>
                <w:lang w:val="ru-RU"/>
              </w:rPr>
              <w:t>х</w:t>
            </w: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 данных, их интерпретацию и формулировку выводов, подготовку научного отчета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3. Заключительный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 xml:space="preserve">в) </w:t>
            </w:r>
            <w:r w:rsidRPr="00AC366E">
              <w:rPr>
                <w:rFonts w:eastAsia="F1"/>
                <w:sz w:val="24"/>
                <w:szCs w:val="24"/>
                <w:lang w:val="ru-RU"/>
              </w:rPr>
              <w:t>осознание проблемы, изучение литературы по проблеме, формулировка задач, определение объекта (кого изучать? возраст, пол…) и предмета (что изучать?), постановку гипотез (возможный ответ на вопросы проблемы, который необходимо проверить), что осуществляется в рамках разработки программы социологического исследования</w:t>
            </w:r>
          </w:p>
        </w:tc>
      </w:tr>
    </w:tbl>
    <w:p w:rsidR="00CB5FA3" w:rsidRPr="00AC366E" w:rsidRDefault="00CB5FA3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2.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3. ______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9. Поставьте в соответствие функцию программы социологического исследования и ее сущность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771"/>
      </w:tblGrid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jc w:val="center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>Функция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jc w:val="center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>Сущность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1. </w:t>
            </w:r>
            <w:r w:rsidRPr="00AC366E">
              <w:rPr>
                <w:sz w:val="24"/>
                <w:szCs w:val="24"/>
                <w:lang w:val="ru-RU"/>
              </w:rPr>
              <w:t>Методологическая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а) разработка логического плана исследования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2. </w:t>
            </w:r>
            <w:r w:rsidRPr="00AC366E">
              <w:rPr>
                <w:sz w:val="24"/>
                <w:szCs w:val="24"/>
                <w:lang w:val="ru-RU"/>
              </w:rPr>
              <w:t>Методическая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б) определение научной проблемы, целей, задач и принципов исследования</w:t>
            </w:r>
          </w:p>
        </w:tc>
      </w:tr>
      <w:tr w:rsidR="0043580D" w:rsidRPr="00AC366E" w:rsidTr="00F11938">
        <w:tc>
          <w:tcPr>
            <w:tcW w:w="2943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3. Организационная</w:t>
            </w:r>
          </w:p>
        </w:tc>
        <w:tc>
          <w:tcPr>
            <w:tcW w:w="6771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в) обеспечение четкой системы разделения труда, последовательности процедур и сроков проведения исследования</w:t>
            </w:r>
          </w:p>
        </w:tc>
      </w:tr>
    </w:tbl>
    <w:p w:rsidR="00CB5FA3" w:rsidRPr="00AC366E" w:rsidRDefault="00CB5FA3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2.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3. ______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10. Установите последовательность действий методологического раздела программы социологического исследования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а) анализ проблемной ситуации и постановка проблемы исследования;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б) выдвижение рабочих гипотез;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в) определение объекта и предмета исследования;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г) интерпретация и </w:t>
      </w:r>
      <w:proofErr w:type="spellStart"/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операционализация</w:t>
      </w:r>
      <w:proofErr w:type="spellEnd"/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 основных понятий;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д) определение цели и постановка задач исследования</w:t>
      </w:r>
    </w:p>
    <w:p w:rsidR="00CB5FA3" w:rsidRPr="00AC366E" w:rsidRDefault="00CB5FA3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2.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3.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4.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5. ______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11. Какой раздел программы социологического исследования включает определение единиц обследуемой совокупности и обоснование системы выборки, то есть определение того, какие объекты или групп</w:t>
      </w:r>
      <w:r w:rsid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ы будут включены в исследование, 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и как будет происходить их отбор?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12. Поставьте в соответствие вариант стратегического плана исследования (исследовательской стратегии) и его сущность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629"/>
      </w:tblGrid>
      <w:tr w:rsidR="0043580D" w:rsidRPr="00AC366E" w:rsidTr="00F11938">
        <w:tc>
          <w:tcPr>
            <w:tcW w:w="3085" w:type="dxa"/>
          </w:tcPr>
          <w:p w:rsidR="0043580D" w:rsidRPr="00AC366E" w:rsidRDefault="0043580D" w:rsidP="00F11938">
            <w:pPr>
              <w:jc w:val="center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>Вар</w:t>
            </w:r>
            <w:r w:rsidR="00AC366E">
              <w:rPr>
                <w:rFonts w:eastAsia="F1"/>
                <w:sz w:val="24"/>
                <w:szCs w:val="24"/>
                <w:lang w:val="ru-RU"/>
              </w:rPr>
              <w:t>иант стр</w:t>
            </w:r>
            <w:r w:rsidRPr="00AC366E">
              <w:rPr>
                <w:rFonts w:eastAsia="F1"/>
                <w:sz w:val="24"/>
                <w:szCs w:val="24"/>
                <w:lang w:val="ru-RU"/>
              </w:rPr>
              <w:t>атегического плана</w:t>
            </w:r>
          </w:p>
        </w:tc>
        <w:tc>
          <w:tcPr>
            <w:tcW w:w="6629" w:type="dxa"/>
          </w:tcPr>
          <w:p w:rsidR="0043580D" w:rsidRPr="00AC366E" w:rsidRDefault="0043580D" w:rsidP="00F11938">
            <w:pPr>
              <w:jc w:val="center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>Сущность</w:t>
            </w:r>
          </w:p>
        </w:tc>
      </w:tr>
      <w:tr w:rsidR="0043580D" w:rsidRPr="00AC366E" w:rsidTr="00F11938">
        <w:tc>
          <w:tcPr>
            <w:tcW w:w="3085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1. </w:t>
            </w:r>
            <w:r w:rsidR="00AC366E" w:rsidRPr="00AC366E">
              <w:rPr>
                <w:sz w:val="24"/>
                <w:szCs w:val="24"/>
                <w:lang w:val="ru-RU"/>
              </w:rPr>
              <w:t>Разведывательный</w:t>
            </w:r>
          </w:p>
        </w:tc>
        <w:tc>
          <w:tcPr>
            <w:tcW w:w="6629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а) план, который применяется для выявления тенденций социальных процессов и предполагает сравнение данных в определенном временном интервале</w:t>
            </w:r>
          </w:p>
        </w:tc>
      </w:tr>
      <w:tr w:rsidR="0043580D" w:rsidRPr="00AC366E" w:rsidTr="00F11938">
        <w:tc>
          <w:tcPr>
            <w:tcW w:w="3085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2. </w:t>
            </w:r>
            <w:r w:rsidRPr="00AC366E">
              <w:rPr>
                <w:sz w:val="24"/>
                <w:szCs w:val="24"/>
                <w:lang w:val="ru-RU"/>
              </w:rPr>
              <w:t>Описательный</w:t>
            </w:r>
          </w:p>
        </w:tc>
        <w:tc>
          <w:tcPr>
            <w:tcW w:w="6629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б) план, который используется для уточнения проблемы и формулировки гипотез в случае отсутствия ясных представлений об объекте исследования</w:t>
            </w:r>
          </w:p>
        </w:tc>
      </w:tr>
      <w:tr w:rsidR="0043580D" w:rsidRPr="00AC366E" w:rsidTr="00F11938">
        <w:tc>
          <w:tcPr>
            <w:tcW w:w="3085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3. Аналитико-экспериментальный</w:t>
            </w:r>
          </w:p>
        </w:tc>
        <w:tc>
          <w:tcPr>
            <w:tcW w:w="6629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в) план, который используется для установления причинно-следственных связей в объекте и может включать проведение социального эксперимента</w:t>
            </w:r>
          </w:p>
        </w:tc>
      </w:tr>
      <w:tr w:rsidR="0043580D" w:rsidRPr="00AC366E" w:rsidTr="00F11938">
        <w:tc>
          <w:tcPr>
            <w:tcW w:w="3085" w:type="dxa"/>
          </w:tcPr>
          <w:p w:rsidR="0043580D" w:rsidRPr="00AC366E" w:rsidRDefault="0043580D" w:rsidP="00F11938">
            <w:pPr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4. Повторно-сравнительный</w:t>
            </w:r>
          </w:p>
        </w:tc>
        <w:tc>
          <w:tcPr>
            <w:tcW w:w="6629" w:type="dxa"/>
          </w:tcPr>
          <w:p w:rsidR="0043580D" w:rsidRPr="00AC366E" w:rsidRDefault="0043580D" w:rsidP="00F11938">
            <w:pPr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г) план, направленный на строгое описание качественно-количественных особенностей объекта, и часто используется для проведения опросов общественного мнения</w:t>
            </w:r>
          </w:p>
        </w:tc>
      </w:tr>
    </w:tbl>
    <w:p w:rsidR="00CB5FA3" w:rsidRPr="00AC366E" w:rsidRDefault="00CB5FA3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2.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3.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4. ______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13. Какое свойство выборочной совокупности воспроизводить параметры и значимые элементы структуры генеральной совокупности?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14. Совокупность значений, задающих критерии классификации объектов</w:t>
      </w:r>
      <w:r w:rsidR="00AC366E">
        <w:rPr>
          <w:rFonts w:ascii="Times New Roman" w:eastAsia="F1" w:hAnsi="Times New Roman" w:cs="Times New Roman"/>
          <w:sz w:val="24"/>
          <w:szCs w:val="24"/>
          <w:lang w:val="ru-RU"/>
        </w:rPr>
        <w:t>,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 называют _____________________________________</w:t>
      </w:r>
      <w:proofErr w:type="gramStart"/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15. Какие шкалы выражают отношения между пунктами как в понятиях «</w:t>
      </w:r>
      <w:proofErr w:type="gramStart"/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больше-меньше</w:t>
      </w:r>
      <w:proofErr w:type="gramEnd"/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», так и в величине интервала?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16. По какому признаку выделяют информационные, регулятивные, коммуникативные и культурно-просветительские документы?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17. </w:t>
      </w:r>
      <w:proofErr w:type="gramStart"/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Суть</w:t>
      </w:r>
      <w:proofErr w:type="gramEnd"/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 какого метода анализа документов заключается в переводе качественной информации в количественные показатели с последующей ее статистической обработкой и содержательной интерпретации выявленных числовых закономерностей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18. Установите последовательность </w:t>
      </w:r>
      <w:r w:rsidRPr="00AC366E">
        <w:rPr>
          <w:lang w:val="ru-RU"/>
        </w:rPr>
        <w:t>элементов наблюдения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а) постановка цели и задач наблюдения;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б) выделение единиц наблюдения;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в) выделение объекта наблюдения;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г) выделение категорий наблюдения;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д) указание предмета наблюдения;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е) описание наблюдаемых ситуаций, места и контекста, в рамках которых могут проявиться категории наблюдения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ж) обозначение способа наблюдения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з) определение условий наблюдения</w:t>
      </w:r>
    </w:p>
    <w:p w:rsidR="00CB5FA3" w:rsidRPr="00AC366E" w:rsidRDefault="00CB5FA3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lastRenderedPageBreak/>
        <w:t>1. 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2. 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3. 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4. 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5. 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6. 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7. 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8. ___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19. Поставьте в соответствие разновидность опроса и его сущность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629"/>
      </w:tblGrid>
      <w:tr w:rsidR="0043580D" w:rsidRPr="00AC366E" w:rsidTr="00F11938">
        <w:tc>
          <w:tcPr>
            <w:tcW w:w="3085" w:type="dxa"/>
          </w:tcPr>
          <w:p w:rsidR="0043580D" w:rsidRPr="00AC366E" w:rsidRDefault="0043580D" w:rsidP="00F11938">
            <w:pPr>
              <w:jc w:val="center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>Вид опроса</w:t>
            </w:r>
          </w:p>
        </w:tc>
        <w:tc>
          <w:tcPr>
            <w:tcW w:w="6629" w:type="dxa"/>
          </w:tcPr>
          <w:p w:rsidR="0043580D" w:rsidRPr="00AC366E" w:rsidRDefault="0043580D" w:rsidP="00F11938">
            <w:pPr>
              <w:jc w:val="center"/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>Сущность</w:t>
            </w:r>
          </w:p>
        </w:tc>
      </w:tr>
      <w:tr w:rsidR="0043580D" w:rsidRPr="00AC366E" w:rsidTr="00F11938">
        <w:tc>
          <w:tcPr>
            <w:tcW w:w="3085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1. </w:t>
            </w:r>
            <w:r w:rsidRPr="00AC366E">
              <w:rPr>
                <w:sz w:val="24"/>
                <w:szCs w:val="24"/>
                <w:lang w:val="ru-RU"/>
              </w:rPr>
              <w:t>Анкетирование</w:t>
            </w:r>
          </w:p>
        </w:tc>
        <w:tc>
          <w:tcPr>
            <w:tcW w:w="6629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а) измерения не личностных, а групповых свойств, в частности для выявления и описания эмоциональных связей, взаимных симпатий и антипатий между членами группы</w:t>
            </w:r>
          </w:p>
        </w:tc>
      </w:tr>
      <w:tr w:rsidR="0043580D" w:rsidRPr="00AC366E" w:rsidTr="00F11938">
        <w:tc>
          <w:tcPr>
            <w:tcW w:w="3085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rFonts w:eastAsia="F1"/>
                <w:sz w:val="24"/>
                <w:szCs w:val="24"/>
                <w:lang w:val="ru-RU"/>
              </w:rPr>
              <w:t xml:space="preserve">2. </w:t>
            </w:r>
            <w:r w:rsidRPr="00AC366E">
              <w:rPr>
                <w:sz w:val="24"/>
                <w:szCs w:val="24"/>
                <w:lang w:val="ru-RU"/>
              </w:rPr>
              <w:t>Интервью</w:t>
            </w:r>
          </w:p>
        </w:tc>
        <w:tc>
          <w:tcPr>
            <w:tcW w:w="6629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б) метод сбора данных, при котором участники самостоятельно заполняют анкеты, что представляет собой письменную форму опроса</w:t>
            </w:r>
          </w:p>
        </w:tc>
      </w:tr>
      <w:tr w:rsidR="0043580D" w:rsidRPr="00AC366E" w:rsidTr="00F11938">
        <w:tc>
          <w:tcPr>
            <w:tcW w:w="3085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3. Тест</w:t>
            </w:r>
          </w:p>
        </w:tc>
        <w:tc>
          <w:tcPr>
            <w:tcW w:w="6629" w:type="dxa"/>
          </w:tcPr>
          <w:p w:rsidR="0043580D" w:rsidRPr="00AC366E" w:rsidRDefault="0043580D" w:rsidP="00F11938">
            <w:pPr>
              <w:rPr>
                <w:rFonts w:eastAsia="F1"/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в) кратковременное испытание, с помощью которого измеряется уровень развития или степень выраженности психического свойства групп и общностей</w:t>
            </w:r>
          </w:p>
        </w:tc>
      </w:tr>
      <w:tr w:rsidR="0043580D" w:rsidRPr="00AC366E" w:rsidTr="00F11938">
        <w:tc>
          <w:tcPr>
            <w:tcW w:w="3085" w:type="dxa"/>
          </w:tcPr>
          <w:p w:rsidR="0043580D" w:rsidRPr="00AC366E" w:rsidRDefault="0043580D" w:rsidP="00F11938">
            <w:pPr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4. Социометрический опрос</w:t>
            </w:r>
          </w:p>
        </w:tc>
        <w:tc>
          <w:tcPr>
            <w:tcW w:w="6629" w:type="dxa"/>
          </w:tcPr>
          <w:p w:rsidR="0043580D" w:rsidRPr="00AC366E" w:rsidRDefault="0043580D" w:rsidP="00F11938">
            <w:pPr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г) процесс сбора данных, при котором вопросы задаются и ответы регистрируются в устной форме, обычно в живом общении между интервьюером и респондентом</w:t>
            </w:r>
          </w:p>
        </w:tc>
      </w:tr>
    </w:tbl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1.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2.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3. ______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ab/>
        <w:t>4. ______</w:t>
      </w: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43580D" w:rsidRPr="00AC366E" w:rsidRDefault="0043580D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>20. Метод сбора и анализа эмпирических данных в специально созданных условиях, с помощью которого научно проверяются гипотезы о причинно-следственных связях между явлениями</w:t>
      </w:r>
      <w:r w:rsidR="00AC366E">
        <w:rPr>
          <w:rFonts w:ascii="Times New Roman" w:eastAsia="F1" w:hAnsi="Times New Roman" w:cs="Times New Roman"/>
          <w:sz w:val="24"/>
          <w:szCs w:val="24"/>
          <w:lang w:val="ru-RU"/>
        </w:rPr>
        <w:t>,</w:t>
      </w: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t xml:space="preserve"> называется ___________________________________________________________.</w:t>
      </w:r>
    </w:p>
    <w:p w:rsidR="00B02C57" w:rsidRPr="00AC366E" w:rsidRDefault="00B02C57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B02C57" w:rsidRPr="00AC366E" w:rsidRDefault="00B02C57" w:rsidP="00B02C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8.2. Вопросы к зачету с оценкой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Социологическое исследование, его отличия от других видов исследования.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Основные этапы социологического исследования.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Виды социологического исследования.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Программа как стратегический документ исследования.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5. Структура и функции программы социологического исследования.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6. Общие нормативные требования к программе социологического исследования.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7. Проблемная ситуация социологического исследования, процесс перевода проблемной ситуации в формулировку проблемы.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8. Формулировка и обоснование проблемы социологического исследования.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9. Логический анализ основных понятий концептуальной модели социологического исследования.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10. Гипотеза в социологическом исследовании. Классификация гипотез. Требования к гипотезе.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11. Сущность и основные понятия выборочного метода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исследования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12. Обоснование выборки в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социологическом исследовании.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13. Виды и методы построения выборки.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14. Система методов сбора эмпирической информации в социологическом исследовании.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15. Метод опроса в комплексе методов сбора данных, его познавательные возможности. Преимущества и недостатки метода.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16. Виды опроса, их качественные характеристики и специфика использования.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17. Экспертный опрос (метод экспертных оценок): особенности, основное назначение, функции метода.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18. Метод 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фокус-группы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: понятие и место метода фокус-группы в системе методов социологического исследования. Границы и сферы применения метода 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фокус-группы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19. Анкетирование. Разновидности анкетирования, особенности, преимущества и недостатки.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20. Социологическая анкета. Основные принципы и правила проектирования анкеты. Композиция и оформление анкеты.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21. Вопрос как основной исследовательский инструмент. Требования к формулировке вопросов. Классификация вопросов анкеты.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22. Интервьюирование. Сущность и характерные особенности интервью. Преимущества и недостатки, присущие методу интервью.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23. Классификация интервью.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24. Факторы, влияющие на качество результатов интервью.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25. 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Контроль за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работой интервьюера. Понятие «эффект интервьюера».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26. Регистрация получаемых данных при проведении интервью.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27. Применение анкетирования в социально-культурной </w:t>
      </w:r>
      <w:r w:rsidR="00AC366E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деятельности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28. Границы использования социологических методов в проектной деятельности.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29. Наблюдение как вид исследования в социальных науках. Специфика и особенности наблюдения как метода сбора первичной социологической информации.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30. Преимущества и недостатки метода наблюдения.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31. Классификация видов наблюдения.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32. Программа наблюдения. Способы фиксации результатов наблюдения, их интерпретации и анализа.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33. Понятие документа в социологии. Классификация документов.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34. Метод анализа документов, его достоинства и недостатки.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35. Традиционные (классические) виды анализа документов, их специфика.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36. Формализованный (количественный) метод анализ документов.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37. Сущность контент-анализа документов, его общая характеристика.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38. Процедура контент-анализа: категории анализа, единицы анализа, единицы счета.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39. Социальный эксперимент: общая характеристика, применение и значение экспериментального метода.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40. Виды эксперимента и методы отбора экспериментальных групп.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41. Организация социологического исследования.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42. Планирование и организация исследований в социально-культурной сфере.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43. Рабочий план исследования, его назначение и содержание.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44. Измерение социальных явлений и процессов.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45. </w:t>
      </w:r>
      <w:proofErr w:type="spell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Шкалирование</w:t>
      </w:r>
      <w:proofErr w:type="spell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как метод измерения социальных характеристик. Типы шкал: общая характеристика, правила построения.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46. Обработка и анализ социологической информации.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47. Виды графического изображения статистических данных, используемых в ходе интерпретации социологической информации.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48. Подведение результатов исследования и их апробация.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49. Внедрение результатов исследования в практику социально-культурной деятельности.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50. Проблема истины в качественном исследовании.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51. Характер получаемой информации в качественном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социологическом исследовании.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52. Опыт и проблемы социологических исследований в сфере досуга.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53. Познавательные возможности исследований сферы досуга.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54. Социологический анализ тенденций развития социально-культурной сферы деятельности.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55. Социально-культурная деятельность как предмет социологического изучения.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56. Социологический анализ основных направлений деятельности учреждений культуры.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57. Исследование условий формирования интересов и запросов различных слоев населения в со</w:t>
      </w:r>
      <w:r w:rsid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циа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льно-культурной сфере.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58. Диагностика деятельности учреждений культуры в структуре досуга различных социальных общностей.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59. Общественное мнение и проблемы его исследования.</w:t>
      </w:r>
    </w:p>
    <w:p w:rsidR="00B02C57" w:rsidRPr="00AC366E" w:rsidRDefault="00B02C57" w:rsidP="00B02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60. Динамика культурных и социальных связей и проблемы ее диагностики.</w:t>
      </w:r>
    </w:p>
    <w:p w:rsidR="00B02C57" w:rsidRPr="00AC366E" w:rsidRDefault="00B02C57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B02C57" w:rsidRPr="00AC366E" w:rsidRDefault="00B02C57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B02C57" w:rsidRPr="00AC366E" w:rsidRDefault="00B02C57" w:rsidP="00B0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lang w:val="ru-RU"/>
        </w:rPr>
        <w:t>9. МЕТОДЫ ОБУЧЕНИЯ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B02C57" w:rsidRPr="00AC366E" w:rsidRDefault="00CB5FA3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- </w:t>
      </w:r>
      <w:r w:rsidR="00B02C57" w:rsidRPr="00AC366E">
        <w:rPr>
          <w:rFonts w:ascii="Times New Roman" w:hAnsi="Times New Roman" w:cs="Times New Roman"/>
          <w:sz w:val="24"/>
          <w:lang w:val="ru-RU"/>
        </w:rPr>
        <w:t xml:space="preserve">методы IT – использование </w:t>
      </w:r>
      <w:proofErr w:type="spellStart"/>
      <w:r w:rsidR="00B02C57" w:rsidRPr="00AC366E">
        <w:rPr>
          <w:rFonts w:ascii="Times New Roman" w:hAnsi="Times New Roman" w:cs="Times New Roman"/>
          <w:sz w:val="24"/>
          <w:lang w:val="ru-RU"/>
        </w:rPr>
        <w:t>Internet</w:t>
      </w:r>
      <w:proofErr w:type="spellEnd"/>
      <w:r w:rsidR="00B02C57" w:rsidRPr="00AC366E">
        <w:rPr>
          <w:rFonts w:ascii="Times New Roman" w:hAnsi="Times New Roman" w:cs="Times New Roman"/>
          <w:sz w:val="24"/>
          <w:lang w:val="ru-RU"/>
        </w:rPr>
        <w:t xml:space="preserve">-ресурсов для расширения информационного поля и получения профессиональной информации; </w:t>
      </w:r>
    </w:p>
    <w:p w:rsidR="00B02C57" w:rsidRPr="00AC366E" w:rsidRDefault="00CB5FA3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- </w:t>
      </w:r>
      <w:r w:rsidR="00B02C57" w:rsidRPr="00AC366E">
        <w:rPr>
          <w:rFonts w:ascii="Times New Roman" w:hAnsi="Times New Roman" w:cs="Times New Roman"/>
          <w:sz w:val="24"/>
          <w:lang w:val="ru-RU"/>
        </w:rPr>
        <w:t>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-</w:t>
      </w:r>
      <w:r w:rsidR="00CB5FA3" w:rsidRPr="00AC366E">
        <w:rPr>
          <w:rFonts w:ascii="Times New Roman" w:hAnsi="Times New Roman" w:cs="Times New Roman"/>
          <w:sz w:val="24"/>
          <w:lang w:val="ru-RU"/>
        </w:rPr>
        <w:t> </w:t>
      </w:r>
      <w:r w:rsidRPr="00AC366E">
        <w:rPr>
          <w:rFonts w:ascii="Times New Roman" w:hAnsi="Times New Roman" w:cs="Times New Roman"/>
          <w:sz w:val="24"/>
          <w:lang w:val="ru-RU"/>
        </w:rPr>
        <w:t>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B02C57" w:rsidRPr="00AC366E" w:rsidRDefault="00CB5FA3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- </w:t>
      </w:r>
      <w:r w:rsidR="00B02C57" w:rsidRPr="00AC366E">
        <w:rPr>
          <w:rFonts w:ascii="Times New Roman" w:hAnsi="Times New Roman" w:cs="Times New Roman"/>
          <w:sz w:val="24"/>
          <w:lang w:val="ru-RU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Изучение дисциплины «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Методология и методика социологических исследований в социально-культурной сфере</w:t>
      </w:r>
      <w:r w:rsidRPr="00AC366E">
        <w:rPr>
          <w:rFonts w:ascii="Times New Roman" w:hAnsi="Times New Roman" w:cs="Times New Roman"/>
          <w:sz w:val="24"/>
          <w:lang w:val="ru-RU"/>
        </w:rPr>
        <w:t>» осуществляется студентами в ходе прослушивания лекций, участии в практических занятиях, а также посредством самостоятельной работы с рекомендованной литературой.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 xml:space="preserve">В ходе проведения практических занятий студенты отвечают на вопросы, вынесенные на самостоятельную подготовку, осуществляют коллективную дискуссию по конкретной проблематике. Такие занятия обеспечивают связь теории с профессиональной практикой. В их основе лежит индивидуальная или групповая работа </w:t>
      </w:r>
      <w:proofErr w:type="gramStart"/>
      <w:r w:rsidRPr="00AC366E">
        <w:rPr>
          <w:rFonts w:ascii="Times New Roman" w:hAnsi="Times New Roman" w:cs="Times New Roman"/>
          <w:sz w:val="24"/>
          <w:lang w:val="ru-RU"/>
        </w:rPr>
        <w:t>обучающихся</w:t>
      </w:r>
      <w:proofErr w:type="gramEnd"/>
      <w:r w:rsidRPr="00AC366E">
        <w:rPr>
          <w:rFonts w:ascii="Times New Roman" w:hAnsi="Times New Roman" w:cs="Times New Roman"/>
          <w:sz w:val="24"/>
          <w:lang w:val="ru-RU"/>
        </w:rPr>
        <w:t>. Кроме того, в ходе практического занятия может быть проведено тестирование, предполагающее выявление уровня знаний по пройденному материалу.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Для изучения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При проведении различных видов занятий используются интерактивные формы обучения: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7172"/>
      </w:tblGrid>
      <w:tr w:rsidR="00B02C57" w:rsidRPr="00AC366E" w:rsidTr="00B02C57">
        <w:trPr>
          <w:trHeight w:val="2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57" w:rsidRPr="00AC366E" w:rsidRDefault="00B02C57" w:rsidP="00F11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Занятия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57" w:rsidRPr="00AC366E" w:rsidRDefault="00B02C57" w:rsidP="00F11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Используемые интерактивные образовательные технологии</w:t>
            </w:r>
          </w:p>
        </w:tc>
      </w:tr>
      <w:tr w:rsidR="00B02C57" w:rsidRPr="00AC366E" w:rsidTr="00B02C57">
        <w:trPr>
          <w:trHeight w:val="2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2C57" w:rsidRPr="00AC366E" w:rsidRDefault="00B02C57" w:rsidP="00F11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Практические занятия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2C57" w:rsidRPr="00AC366E" w:rsidRDefault="00B02C57" w:rsidP="00F11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Кейс-метод (разбор конкретных ситуаций), дискуссии, коллективное решение творческих задач.</w:t>
            </w:r>
          </w:p>
          <w:p w:rsidR="00B02C57" w:rsidRPr="00AC366E" w:rsidRDefault="00B02C57" w:rsidP="00F11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proofErr w:type="gramStart"/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Интерактивные</w:t>
            </w:r>
            <w:proofErr w:type="gramEnd"/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вебинары</w:t>
            </w:r>
            <w:proofErr w:type="spellEnd"/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– традиционная лекция с дискуссией, разбором, демонстрацией слайдов или фильмов.</w:t>
            </w:r>
          </w:p>
          <w:p w:rsidR="00B02C57" w:rsidRPr="00AC366E" w:rsidRDefault="00B02C57" w:rsidP="00F11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Мозговой штурм – совместное генерирование идей и поиск нестандартных творческих решений.</w:t>
            </w:r>
          </w:p>
          <w:p w:rsidR="00B02C57" w:rsidRPr="00AC366E" w:rsidRDefault="00B02C57" w:rsidP="00F11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Проекты – самостоятельная работа над поставленной задачей.</w:t>
            </w:r>
          </w:p>
          <w:p w:rsidR="00B02C57" w:rsidRPr="00AC366E" w:rsidRDefault="00B02C57" w:rsidP="00F11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Тренинги – совместный поиск решения проблемы с последующим обсуждением.</w:t>
            </w:r>
          </w:p>
        </w:tc>
      </w:tr>
    </w:tbl>
    <w:p w:rsidR="005E1D0F" w:rsidRPr="00AC366E" w:rsidRDefault="005E1D0F" w:rsidP="00FA657F">
      <w:pPr>
        <w:suppressAutoHyphens/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5E1D0F" w:rsidRPr="00AC366E" w:rsidRDefault="005E1D0F">
      <w:pPr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br w:type="page"/>
      </w:r>
    </w:p>
    <w:p w:rsidR="00D05A29" w:rsidRPr="00AC366E" w:rsidRDefault="00B02C57" w:rsidP="00FC4FE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FC4FE6"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. </w:t>
      </w:r>
      <w:r w:rsidR="00D05A29"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Крите</w:t>
      </w:r>
      <w:r w:rsidR="006E6E26"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рии оценивания знаний студентов</w:t>
      </w:r>
    </w:p>
    <w:tbl>
      <w:tblPr>
        <w:tblOverlap w:val="never"/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12"/>
        <w:gridCol w:w="40"/>
        <w:gridCol w:w="7128"/>
        <w:gridCol w:w="42"/>
      </w:tblGrid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rStyle w:val="11pt1"/>
                <w:b w:val="0"/>
                <w:sz w:val="24"/>
                <w:szCs w:val="24"/>
              </w:rPr>
              <w:t>Оценка</w:t>
            </w:r>
          </w:p>
        </w:tc>
        <w:tc>
          <w:tcPr>
            <w:tcW w:w="7128" w:type="dxa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pacing w:val="-4"/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9580" w:type="dxa"/>
            <w:gridSpan w:val="3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AC366E">
              <w:rPr>
                <w:rStyle w:val="11pt"/>
                <w:rFonts w:eastAsia="Courier New"/>
                <w:sz w:val="24"/>
                <w:szCs w:val="24"/>
              </w:rPr>
              <w:t>Вопросы, задания для устного/письменного опроса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отлично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128" w:type="dxa"/>
            <w:shd w:val="clear" w:color="auto" w:fill="FFFFFF"/>
          </w:tcPr>
          <w:p w:rsidR="00E73445" w:rsidRPr="00AC366E" w:rsidRDefault="00E73445" w:rsidP="00E73445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C366E">
              <w:rPr>
                <w:rStyle w:val="25"/>
                <w:sz w:val="24"/>
                <w:szCs w:val="24"/>
              </w:rPr>
              <w:t>Ответы обучающегося на вопросы, задания</w:t>
            </w:r>
            <w:r w:rsidRPr="00AC366E">
              <w:rPr>
                <w:rStyle w:val="25"/>
                <w:b/>
                <w:bCs/>
                <w:sz w:val="24"/>
                <w:szCs w:val="24"/>
              </w:rPr>
              <w:t xml:space="preserve"> </w:t>
            </w:r>
            <w:r w:rsidRPr="00AC366E">
              <w:rPr>
                <w:sz w:val="24"/>
                <w:szCs w:val="24"/>
              </w:rPr>
              <w:t xml:space="preserve">грамотно, исчерпывающе, логично </w:t>
            </w:r>
            <w:r w:rsidRPr="00AC366E">
              <w:rPr>
                <w:rFonts w:eastAsia="Calibri"/>
                <w:sz w:val="24"/>
                <w:szCs w:val="24"/>
              </w:rPr>
              <w:t>в полном объеме раскрывают рассматриваемую проблематику, суждения аргументированы, использован профильный понятийный (категориальный) аппарат и т.п.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хорошо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128" w:type="dxa"/>
            <w:shd w:val="clear" w:color="auto" w:fill="FFFFFF"/>
          </w:tcPr>
          <w:p w:rsidR="00E73445" w:rsidRPr="00AC366E" w:rsidRDefault="00E73445" w:rsidP="00E73445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C366E">
              <w:rPr>
                <w:rStyle w:val="25"/>
                <w:sz w:val="24"/>
                <w:szCs w:val="24"/>
              </w:rPr>
              <w:t>Ответы обучающегося на вопросы, задания</w:t>
            </w:r>
            <w:r w:rsidRPr="00AC366E">
              <w:rPr>
                <w:rStyle w:val="25"/>
                <w:b/>
                <w:bCs/>
                <w:sz w:val="24"/>
                <w:szCs w:val="24"/>
              </w:rPr>
              <w:t xml:space="preserve"> </w:t>
            </w:r>
            <w:r w:rsidRPr="00AC366E">
              <w:rPr>
                <w:sz w:val="24"/>
                <w:szCs w:val="24"/>
              </w:rPr>
              <w:t xml:space="preserve">грамотно, полно, логично </w:t>
            </w:r>
            <w:r w:rsidRPr="00AC366E">
              <w:rPr>
                <w:rFonts w:eastAsia="Calibri"/>
                <w:sz w:val="24"/>
                <w:szCs w:val="24"/>
              </w:rPr>
              <w:t>в полном объеме раскрывают рассматриваемую проблематику, но содержат неточности, суждения аргументированы, использован профильный понятийный (категориальный) аппарат и т.п.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128" w:type="dxa"/>
            <w:shd w:val="clear" w:color="auto" w:fill="FFFFFF"/>
          </w:tcPr>
          <w:p w:rsidR="00E73445" w:rsidRPr="00AC366E" w:rsidRDefault="00E73445" w:rsidP="00E73445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C366E">
              <w:rPr>
                <w:rStyle w:val="25"/>
                <w:sz w:val="24"/>
                <w:szCs w:val="24"/>
              </w:rPr>
              <w:t>Ответы обучающегося на вопросы, задания содержат ошибки в формулировках,</w:t>
            </w:r>
            <w:r w:rsidRPr="00AC366E">
              <w:rPr>
                <w:sz w:val="24"/>
                <w:szCs w:val="24"/>
              </w:rPr>
              <w:t xml:space="preserve"> нечеткое и непоследовательное изложение материала, недостаточно аргументированы, содержат существенные ошибки.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128" w:type="dxa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4"/>
              </w:rPr>
            </w:pPr>
            <w:r w:rsidRPr="00AC366E">
              <w:rPr>
                <w:sz w:val="24"/>
                <w:szCs w:val="24"/>
                <w:lang w:val="ru-RU"/>
              </w:rPr>
              <w:t>Обучающийся не может сформулировать ответ.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9580" w:type="dxa"/>
            <w:gridSpan w:val="3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AC366E">
              <w:rPr>
                <w:rStyle w:val="11pt"/>
                <w:rFonts w:eastAsia="Courier New"/>
                <w:sz w:val="24"/>
                <w:szCs w:val="24"/>
              </w:rPr>
              <w:t>Тестовые задания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отлично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высоком уровне (правильные ответы даны на 90-100% тестов).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хорошо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среднем уровне (правильные ответы даны на 75-89% тестов).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низком уровне (правильные ответы даны на 50-74% тестов).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неудовлетворительном уровне (правильные ответы даны менее чем на 50% тестов).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9580" w:type="dxa"/>
            <w:gridSpan w:val="3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AC366E">
              <w:rPr>
                <w:rStyle w:val="11pt"/>
                <w:rFonts w:eastAsia="Courier New"/>
                <w:sz w:val="24"/>
                <w:szCs w:val="24"/>
              </w:rPr>
              <w:t>Вопросы к зачету с оценкой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отлично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Студент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задач.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 w:rsidRPr="00AC366E">
              <w:rPr>
                <w:sz w:val="24"/>
                <w:szCs w:val="24"/>
                <w:lang w:val="ru-RU"/>
              </w:rPr>
              <w:t>х</w:t>
            </w:r>
            <w:proofErr w:type="gramEnd"/>
            <w:r w:rsidRPr="00AC366E">
              <w:rPr>
                <w:sz w:val="24"/>
                <w:szCs w:val="24"/>
                <w:lang w:val="ru-RU"/>
              </w:rPr>
              <w:t>орошо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AC366E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 xml:space="preserve">Студент знает программный материал, грамотно </w:t>
            </w:r>
            <w:proofErr w:type="gramStart"/>
            <w:r w:rsidRPr="00AC366E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AC366E">
              <w:rPr>
                <w:sz w:val="24"/>
                <w:szCs w:val="24"/>
                <w:lang w:val="ru-RU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ответах.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</w:t>
            </w:r>
            <w:r w:rsidRPr="00AC366E">
              <w:rPr>
                <w:sz w:val="24"/>
                <w:szCs w:val="24"/>
                <w:lang w:val="ru-RU"/>
              </w:rPr>
              <w:lastRenderedPageBreak/>
              <w:t xml:space="preserve">выполнении практических задач. Студент отказывается от ответов на дополнительные вопросы. </w:t>
            </w:r>
          </w:p>
        </w:tc>
      </w:tr>
    </w:tbl>
    <w:p w:rsidR="00B02C57" w:rsidRPr="00AC366E" w:rsidRDefault="00B02C57" w:rsidP="00B02C5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4D308A" w:rsidRPr="00AC366E" w:rsidRDefault="004D308A" w:rsidP="006E6E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2D3D0F" w:rsidRPr="00AC366E" w:rsidRDefault="00860DEA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11</w:t>
      </w:r>
      <w:r w:rsidR="002D3D0F"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. Методическое обеспечение,</w:t>
      </w:r>
    </w:p>
    <w:p w:rsidR="002D3D0F" w:rsidRPr="00AC366E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</w:p>
    <w:p w:rsidR="002D3D0F" w:rsidRPr="00AC366E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1122D9" w:rsidRPr="00AC366E" w:rsidRDefault="001122D9" w:rsidP="001122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Основная литература:</w:t>
      </w:r>
    </w:p>
    <w:p w:rsidR="00FC70C2" w:rsidRPr="00AC366E" w:rsidRDefault="00FC70C2" w:rsidP="00A90FEB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Жигунова, Г.В. Методология и методика социологического исследования: учебное пособие / Г.В. Жигунова, Е.Н.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Шарова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– Красноярск: Научно-инновационный центр, 2024. – 258 с.</w:t>
      </w:r>
    </w:p>
    <w:p w:rsidR="00FC70C2" w:rsidRPr="00AC366E" w:rsidRDefault="00FC70C2" w:rsidP="00A90FEB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Методология и методы социологического исследования: учебник / под ред. В.И. Дудиной, Е.Э. Смирновой; С.-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Петерб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гос. ун-т. </w:t>
      </w:r>
      <w:r w:rsidRPr="00AC366E">
        <w:rPr>
          <w:lang w:val="ru-RU"/>
        </w:rPr>
        <w:t xml:space="preserve">— </w:t>
      </w: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СПб</w:t>
      </w:r>
      <w:proofErr w:type="gram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.: </w:t>
      </w:r>
      <w:proofErr w:type="gram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Изд-во СПбГУ, 2014. </w:t>
      </w:r>
      <w:r w:rsidRPr="00AC366E">
        <w:rPr>
          <w:lang w:val="ru-RU"/>
        </w:rPr>
        <w:t xml:space="preserve">— </w:t>
      </w: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388 с.</w:t>
      </w:r>
    </w:p>
    <w:p w:rsidR="00FC70C2" w:rsidRPr="00AC366E" w:rsidRDefault="00FC70C2" w:rsidP="00A90FEB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Оганян, К.М. Методология и методы социологического исследования: учебник для вузов / К. М. Оганян. </w:t>
      </w:r>
      <w:r w:rsidRPr="00AC366E">
        <w:rPr>
          <w:lang w:val="ru-RU"/>
        </w:rPr>
        <w:t xml:space="preserve">— </w:t>
      </w: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3-е изд.,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испр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и доп. </w:t>
      </w:r>
      <w:r w:rsidRPr="00AC366E">
        <w:rPr>
          <w:lang w:val="ru-RU"/>
        </w:rPr>
        <w:t xml:space="preserve">— </w:t>
      </w: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М.: Издательство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Юрайт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2024. </w:t>
      </w:r>
      <w:r w:rsidRPr="00AC366E">
        <w:rPr>
          <w:lang w:val="ru-RU"/>
        </w:rPr>
        <w:t xml:space="preserve">— </w:t>
      </w: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290 с.</w:t>
      </w:r>
    </w:p>
    <w:p w:rsidR="00FC70C2" w:rsidRPr="00AC366E" w:rsidRDefault="00FC70C2" w:rsidP="00A90FEB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Тихонова, Е.В. Методология и методы социологического исследования: учебник для студ. учреждений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высш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проф. образования / Е. В. Тихонова. </w:t>
      </w:r>
      <w:r w:rsidRPr="00AC366E">
        <w:rPr>
          <w:lang w:val="ru-RU"/>
        </w:rPr>
        <w:t xml:space="preserve">— </w:t>
      </w: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М.: Издательский центр «Академия», 2012. </w:t>
      </w:r>
      <w:r w:rsidRPr="00AC366E">
        <w:rPr>
          <w:lang w:val="ru-RU"/>
        </w:rPr>
        <w:t xml:space="preserve">— </w:t>
      </w: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368 с.</w:t>
      </w:r>
    </w:p>
    <w:p w:rsidR="001C780B" w:rsidRPr="00AC366E" w:rsidRDefault="001C780B" w:rsidP="001C780B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C780B" w:rsidRPr="00AC366E" w:rsidRDefault="001C780B" w:rsidP="001C780B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Дополнительная литература:</w:t>
      </w:r>
    </w:p>
    <w:p w:rsidR="007F502C" w:rsidRPr="00AC366E" w:rsidRDefault="007F502C" w:rsidP="007F502C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Васильев, И.Г. Социологические исследования в библиотеках: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практ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пособие / И.Г. Васильев, М.Е.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Илле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Д.К.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Равинский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–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Спб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.: Профессия, 2023. – 176 с.</w:t>
      </w:r>
    </w:p>
    <w:p w:rsidR="00C304F6" w:rsidRPr="00AC366E" w:rsidRDefault="00C304F6" w:rsidP="007F502C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Горшков, М.К. Прикладная социология</w:t>
      </w:r>
      <w:proofErr w:type="gram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учебник и практикум для вузов / М.К. Горшков, Ф.Э.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Шереги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Б.З. Докторов. – М.</w:t>
      </w:r>
      <w:proofErr w:type="gram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Юрайт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2019. – 334 с.</w:t>
      </w:r>
    </w:p>
    <w:p w:rsidR="00FC70C2" w:rsidRPr="00AC366E" w:rsidRDefault="00FC70C2" w:rsidP="00FC70C2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Девятко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И.Ф. Методы социологического исследования / И.Ф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Девятко</w:t>
      </w:r>
      <w:proofErr w:type="spellEnd"/>
      <w:r w:rsidRPr="00AC366E">
        <w:rPr>
          <w:lang w:val="ru-RU"/>
        </w:rPr>
        <w:t xml:space="preserve">. — </w:t>
      </w: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Екатеринбург: Изд-во Урал, унта, 1998. </w:t>
      </w:r>
      <w:r w:rsidRPr="00AC366E">
        <w:rPr>
          <w:lang w:val="ru-RU"/>
        </w:rPr>
        <w:t xml:space="preserve">— </w:t>
      </w: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208 с.</w:t>
      </w:r>
    </w:p>
    <w:p w:rsidR="007F502C" w:rsidRPr="00AC366E" w:rsidRDefault="007F502C" w:rsidP="007F502C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Дембицкий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С.С. </w:t>
      </w:r>
      <w:proofErr w:type="gram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Теоретическая</w:t>
      </w:r>
      <w:proofErr w:type="gram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валидизация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социологическом исследовании: Методология и методы / С.С.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Дембицкий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 w:rsidR="009B6A5A"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– </w:t>
      </w: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М.: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Ленанд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2016. – 200 c.</w:t>
      </w:r>
    </w:p>
    <w:p w:rsidR="009B6A5A" w:rsidRPr="00AC366E" w:rsidRDefault="009B6A5A" w:rsidP="007F502C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Добреньков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В.И. Методы социологического исследования: учебник / В.И. 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Добреньков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А.И. Кравченко. – М.</w:t>
      </w:r>
      <w:proofErr w:type="gram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ИНФРА-М, 2024. – 768 с.</w:t>
      </w:r>
    </w:p>
    <w:p w:rsidR="007F502C" w:rsidRPr="00AC366E" w:rsidRDefault="007F502C" w:rsidP="007F502C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Климантова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Г.И. Методология и методы социологического исследования: учебник / Г.И.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Климантова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– М.: Дашков и К, 2015. – 256 c.</w:t>
      </w:r>
    </w:p>
    <w:p w:rsidR="007F502C" w:rsidRPr="00AC366E" w:rsidRDefault="007F502C" w:rsidP="007F502C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Кравченко, А.И. Методология и методы социологических исследований: учебник для бакалавров / А.И. Кравченко. – Люберцы: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Юрайт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2016. – 828 c.</w:t>
      </w:r>
    </w:p>
    <w:p w:rsidR="007F502C" w:rsidRPr="00AC366E" w:rsidRDefault="007F502C" w:rsidP="007F502C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Тезаурус социологии. Кн. 2. Методология и методы социального исследования: Тематический словарь-справочник</w:t>
      </w:r>
      <w:proofErr w:type="gram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/ П</w:t>
      </w:r>
      <w:proofErr w:type="gram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од ред.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Тощенко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Ж.Т. – М.: </w:t>
      </w:r>
      <w:proofErr w:type="spellStart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Юнити</w:t>
      </w:r>
      <w:proofErr w:type="spellEnd"/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2018. – 256 c.</w:t>
      </w:r>
    </w:p>
    <w:p w:rsidR="008A7120" w:rsidRPr="00AC366E" w:rsidRDefault="007F502C" w:rsidP="007F502C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Тихонова, Е.В. Методология и методы социологического исследования: Учебник / Е.В. Тихонова. </w:t>
      </w:r>
      <w:r w:rsidR="008A7120"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– </w:t>
      </w: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М.: Академия, 2019. </w:t>
      </w:r>
      <w:r w:rsidR="008A7120"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– </w:t>
      </w:r>
      <w:r w:rsidRPr="00AC36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272 c.</w:t>
      </w:r>
    </w:p>
    <w:p w:rsidR="001C780B" w:rsidRPr="00AC366E" w:rsidRDefault="001C780B" w:rsidP="001C780B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Интернет-источники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</w:t>
      </w:r>
    </w:p>
    <w:p w:rsidR="001C780B" w:rsidRPr="00AC366E" w:rsidRDefault="001C780B" w:rsidP="00A90FEB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Электронная гуманитарная библиотека [Электронный ресурс]. – Режим доступа: </w:t>
      </w:r>
      <w:hyperlink r:id="rId9" w:history="1">
        <w:r w:rsidRPr="00AC366E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http://www.gumfak.ru/</w:t>
        </w:r>
      </w:hyperlink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5E1D0F" w:rsidRPr="00AC366E" w:rsidRDefault="005E1D0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2D3D0F" w:rsidRPr="00AC366E" w:rsidRDefault="00860DEA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12</w:t>
      </w:r>
      <w:r w:rsidR="002D3D0F" w:rsidRPr="00AC366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D3D0F" w:rsidRPr="00AC366E">
        <w:rPr>
          <w:rFonts w:ascii="Times New Roman" w:hAnsi="Times New Roman" w:cs="Times New Roman"/>
          <w:b/>
          <w:sz w:val="24"/>
          <w:szCs w:val="24"/>
          <w:lang w:val="ru-RU"/>
        </w:rPr>
        <w:t>МАТЕРИАЛЬНО-ТЕХНИЧЕСКОЕ ОБЕСПЕЧЕНИЕ</w:t>
      </w:r>
    </w:p>
    <w:p w:rsidR="002D3D0F" w:rsidRPr="00AC366E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:rsidR="002D3D0F" w:rsidRPr="00AC366E" w:rsidRDefault="002D3D0F" w:rsidP="002D3D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Учебные занятия проводятся в аудиториях согласно расписанию занятий. </w:t>
      </w: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2D3D0F" w:rsidRPr="00AC366E" w:rsidRDefault="002D3D0F" w:rsidP="00FC2AD5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самостоятельной работы студенты используют 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литературу читального зала библиотеки </w:t>
      </w:r>
      <w:r w:rsidR="00D96575" w:rsidRPr="00AC366E">
        <w:rPr>
          <w:rFonts w:ascii="Times New Roman" w:hAnsi="Times New Roman" w:cs="Times New Roman"/>
          <w:sz w:val="24"/>
          <w:szCs w:val="24"/>
          <w:lang w:val="ru-RU"/>
        </w:rPr>
        <w:t>Академии</w:t>
      </w:r>
      <w:r w:rsidR="001C780B"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C366E">
        <w:rPr>
          <w:rFonts w:ascii="Times New Roman" w:hAnsi="Times New Roman" w:cs="Times New Roman"/>
          <w:sz w:val="24"/>
          <w:szCs w:val="24"/>
          <w:lang w:val="ru-RU"/>
        </w:rPr>
        <w:t>Матусовского</w:t>
      </w:r>
      <w:proofErr w:type="spellEnd"/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, имеют доступ к ресурсам электронной библиотечной системы Академии, а также возможность использования </w:t>
      </w: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 w:rsidR="002D3D0F" w:rsidRPr="00AC366E" w:rsidSect="002F0E0C">
      <w:headerReference w:type="default" r:id="rId10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A0" w:rsidRDefault="00EE68A0" w:rsidP="008E3977">
      <w:pPr>
        <w:spacing w:after="0" w:line="240" w:lineRule="auto"/>
      </w:pPr>
      <w:r>
        <w:separator/>
      </w:r>
    </w:p>
  </w:endnote>
  <w:endnote w:type="continuationSeparator" w:id="0">
    <w:p w:rsidR="00EE68A0" w:rsidRDefault="00EE68A0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A0" w:rsidRDefault="00EE68A0" w:rsidP="008E3977">
      <w:pPr>
        <w:spacing w:after="0" w:line="240" w:lineRule="auto"/>
      </w:pPr>
      <w:r>
        <w:separator/>
      </w:r>
    </w:p>
  </w:footnote>
  <w:footnote w:type="continuationSeparator" w:id="0">
    <w:p w:rsidR="00EE68A0" w:rsidRDefault="00EE68A0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BD" w:rsidRPr="005757D1" w:rsidRDefault="00FC05BD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510B2B">
      <w:rPr>
        <w:noProof/>
        <w:sz w:val="20"/>
        <w:szCs w:val="20"/>
      </w:rPr>
      <w:t>6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1E02"/>
    <w:multiLevelType w:val="hybridMultilevel"/>
    <w:tmpl w:val="D8BA1548"/>
    <w:lvl w:ilvl="0" w:tplc="03CADEC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2EB1822"/>
    <w:multiLevelType w:val="multilevel"/>
    <w:tmpl w:val="428440F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">
    <w:nsid w:val="373D6B91"/>
    <w:multiLevelType w:val="hybridMultilevel"/>
    <w:tmpl w:val="2B8288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9C6121C"/>
    <w:multiLevelType w:val="multilevel"/>
    <w:tmpl w:val="4A52A57E"/>
    <w:lvl w:ilvl="0">
      <w:start w:val="6"/>
      <w:numFmt w:val="decimal"/>
      <w:lvlText w:val="%1"/>
      <w:lvlJc w:val="left"/>
      <w:pPr>
        <w:ind w:left="216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3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0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86"/>
      </w:pPr>
      <w:rPr>
        <w:rFonts w:hint="default"/>
        <w:lang w:val="ru-RU" w:eastAsia="en-US" w:bidi="ar-SA"/>
      </w:rPr>
    </w:lvl>
  </w:abstractNum>
  <w:abstractNum w:abstractNumId="4">
    <w:nsid w:val="4FDA2D30"/>
    <w:multiLevelType w:val="hybridMultilevel"/>
    <w:tmpl w:val="99F267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040B"/>
    <w:rsid w:val="0001458F"/>
    <w:rsid w:val="0001629C"/>
    <w:rsid w:val="00017D8E"/>
    <w:rsid w:val="00020C4B"/>
    <w:rsid w:val="00032D56"/>
    <w:rsid w:val="00035602"/>
    <w:rsid w:val="0003786D"/>
    <w:rsid w:val="00040295"/>
    <w:rsid w:val="000425A8"/>
    <w:rsid w:val="00054E82"/>
    <w:rsid w:val="0006328E"/>
    <w:rsid w:val="0006470B"/>
    <w:rsid w:val="00067D37"/>
    <w:rsid w:val="00072FDA"/>
    <w:rsid w:val="00073DFC"/>
    <w:rsid w:val="000A1311"/>
    <w:rsid w:val="000A2FD5"/>
    <w:rsid w:val="000C3FBE"/>
    <w:rsid w:val="000C7AFC"/>
    <w:rsid w:val="000D19D7"/>
    <w:rsid w:val="000E0D0B"/>
    <w:rsid w:val="00107135"/>
    <w:rsid w:val="00107772"/>
    <w:rsid w:val="00111E8C"/>
    <w:rsid w:val="001122D9"/>
    <w:rsid w:val="0011637B"/>
    <w:rsid w:val="001226A7"/>
    <w:rsid w:val="001251E8"/>
    <w:rsid w:val="00142FD6"/>
    <w:rsid w:val="00155386"/>
    <w:rsid w:val="00177F8F"/>
    <w:rsid w:val="001808B5"/>
    <w:rsid w:val="00180A24"/>
    <w:rsid w:val="00180CBA"/>
    <w:rsid w:val="001834F0"/>
    <w:rsid w:val="00183722"/>
    <w:rsid w:val="00186189"/>
    <w:rsid w:val="0019171B"/>
    <w:rsid w:val="00196E55"/>
    <w:rsid w:val="001A0B3D"/>
    <w:rsid w:val="001A13D7"/>
    <w:rsid w:val="001B5792"/>
    <w:rsid w:val="001C00EC"/>
    <w:rsid w:val="001C0623"/>
    <w:rsid w:val="001C27F3"/>
    <w:rsid w:val="001C3908"/>
    <w:rsid w:val="001C4261"/>
    <w:rsid w:val="001C53FF"/>
    <w:rsid w:val="001C6FB7"/>
    <w:rsid w:val="001C780B"/>
    <w:rsid w:val="001D0A18"/>
    <w:rsid w:val="001D5831"/>
    <w:rsid w:val="001E0127"/>
    <w:rsid w:val="001E0F77"/>
    <w:rsid w:val="001F4C31"/>
    <w:rsid w:val="001F72E4"/>
    <w:rsid w:val="00202DCD"/>
    <w:rsid w:val="00216F08"/>
    <w:rsid w:val="00225194"/>
    <w:rsid w:val="00227B7D"/>
    <w:rsid w:val="002362B9"/>
    <w:rsid w:val="00243609"/>
    <w:rsid w:val="002520EF"/>
    <w:rsid w:val="002613F8"/>
    <w:rsid w:val="00261AAF"/>
    <w:rsid w:val="00270E96"/>
    <w:rsid w:val="002737D7"/>
    <w:rsid w:val="00282017"/>
    <w:rsid w:val="00283C5C"/>
    <w:rsid w:val="00283CDD"/>
    <w:rsid w:val="00287150"/>
    <w:rsid w:val="00297771"/>
    <w:rsid w:val="002A1FFF"/>
    <w:rsid w:val="002A42F2"/>
    <w:rsid w:val="002B0269"/>
    <w:rsid w:val="002B2B7D"/>
    <w:rsid w:val="002B622D"/>
    <w:rsid w:val="002C008C"/>
    <w:rsid w:val="002C3171"/>
    <w:rsid w:val="002C4089"/>
    <w:rsid w:val="002C657C"/>
    <w:rsid w:val="002D2E5C"/>
    <w:rsid w:val="002D3D0F"/>
    <w:rsid w:val="002D3FA0"/>
    <w:rsid w:val="002D4887"/>
    <w:rsid w:val="002D5C64"/>
    <w:rsid w:val="002E0E47"/>
    <w:rsid w:val="002E1481"/>
    <w:rsid w:val="002F0DBA"/>
    <w:rsid w:val="002F0E0C"/>
    <w:rsid w:val="002F730C"/>
    <w:rsid w:val="00302B18"/>
    <w:rsid w:val="00302BCD"/>
    <w:rsid w:val="0032680A"/>
    <w:rsid w:val="00341322"/>
    <w:rsid w:val="00346EB8"/>
    <w:rsid w:val="003563DF"/>
    <w:rsid w:val="003571EC"/>
    <w:rsid w:val="003674B7"/>
    <w:rsid w:val="00367A5A"/>
    <w:rsid w:val="00380A1C"/>
    <w:rsid w:val="00390162"/>
    <w:rsid w:val="003959A7"/>
    <w:rsid w:val="003A2EBB"/>
    <w:rsid w:val="003A4BDC"/>
    <w:rsid w:val="003A6BB2"/>
    <w:rsid w:val="003B01CA"/>
    <w:rsid w:val="003B6944"/>
    <w:rsid w:val="003C3277"/>
    <w:rsid w:val="003C7129"/>
    <w:rsid w:val="003C7695"/>
    <w:rsid w:val="003D3406"/>
    <w:rsid w:val="003D4006"/>
    <w:rsid w:val="003D6C3F"/>
    <w:rsid w:val="003E465D"/>
    <w:rsid w:val="003E78E7"/>
    <w:rsid w:val="003F69A4"/>
    <w:rsid w:val="00401585"/>
    <w:rsid w:val="00402669"/>
    <w:rsid w:val="00407552"/>
    <w:rsid w:val="00407F57"/>
    <w:rsid w:val="004109E5"/>
    <w:rsid w:val="00410AA2"/>
    <w:rsid w:val="0041543E"/>
    <w:rsid w:val="0041654C"/>
    <w:rsid w:val="00422D4C"/>
    <w:rsid w:val="00423D19"/>
    <w:rsid w:val="00430754"/>
    <w:rsid w:val="00432D6A"/>
    <w:rsid w:val="00433EB4"/>
    <w:rsid w:val="0043580D"/>
    <w:rsid w:val="00443F3F"/>
    <w:rsid w:val="00461D0C"/>
    <w:rsid w:val="00462C3C"/>
    <w:rsid w:val="004709DD"/>
    <w:rsid w:val="004754FA"/>
    <w:rsid w:val="00481EF3"/>
    <w:rsid w:val="00487FDF"/>
    <w:rsid w:val="004904CF"/>
    <w:rsid w:val="004918B9"/>
    <w:rsid w:val="0049474E"/>
    <w:rsid w:val="004A0483"/>
    <w:rsid w:val="004B4A0C"/>
    <w:rsid w:val="004C0A73"/>
    <w:rsid w:val="004D308A"/>
    <w:rsid w:val="004E2E6C"/>
    <w:rsid w:val="00500185"/>
    <w:rsid w:val="005016F4"/>
    <w:rsid w:val="0050487E"/>
    <w:rsid w:val="00506360"/>
    <w:rsid w:val="00510B2B"/>
    <w:rsid w:val="00514CEC"/>
    <w:rsid w:val="005164E9"/>
    <w:rsid w:val="005174DC"/>
    <w:rsid w:val="00520E83"/>
    <w:rsid w:val="00521F8B"/>
    <w:rsid w:val="00536C2B"/>
    <w:rsid w:val="00550870"/>
    <w:rsid w:val="00551FC1"/>
    <w:rsid w:val="005579BC"/>
    <w:rsid w:val="00560B89"/>
    <w:rsid w:val="00565319"/>
    <w:rsid w:val="005757D1"/>
    <w:rsid w:val="005808B3"/>
    <w:rsid w:val="00581695"/>
    <w:rsid w:val="00584DBC"/>
    <w:rsid w:val="0059616F"/>
    <w:rsid w:val="005A24DC"/>
    <w:rsid w:val="005A4BCF"/>
    <w:rsid w:val="005B47C3"/>
    <w:rsid w:val="005B64CA"/>
    <w:rsid w:val="005D5EDB"/>
    <w:rsid w:val="005E1D0F"/>
    <w:rsid w:val="005E42AA"/>
    <w:rsid w:val="005F2BEC"/>
    <w:rsid w:val="00605B80"/>
    <w:rsid w:val="00607560"/>
    <w:rsid w:val="0061445E"/>
    <w:rsid w:val="0061686F"/>
    <w:rsid w:val="0061696C"/>
    <w:rsid w:val="00620FC2"/>
    <w:rsid w:val="006350BD"/>
    <w:rsid w:val="00651C8D"/>
    <w:rsid w:val="00660D69"/>
    <w:rsid w:val="0066317B"/>
    <w:rsid w:val="0066641C"/>
    <w:rsid w:val="00680870"/>
    <w:rsid w:val="0068448F"/>
    <w:rsid w:val="006950B5"/>
    <w:rsid w:val="00697D53"/>
    <w:rsid w:val="006A2A6D"/>
    <w:rsid w:val="006B2D45"/>
    <w:rsid w:val="006B5962"/>
    <w:rsid w:val="006B7B46"/>
    <w:rsid w:val="006D3526"/>
    <w:rsid w:val="006D61FB"/>
    <w:rsid w:val="006D6414"/>
    <w:rsid w:val="006E31A4"/>
    <w:rsid w:val="006E4CD0"/>
    <w:rsid w:val="006E6B63"/>
    <w:rsid w:val="006E6E26"/>
    <w:rsid w:val="006F1D33"/>
    <w:rsid w:val="006F2C98"/>
    <w:rsid w:val="006F60E0"/>
    <w:rsid w:val="0070126B"/>
    <w:rsid w:val="0070479C"/>
    <w:rsid w:val="00705CEC"/>
    <w:rsid w:val="007104C4"/>
    <w:rsid w:val="007155D4"/>
    <w:rsid w:val="00724C79"/>
    <w:rsid w:val="007435C4"/>
    <w:rsid w:val="00746494"/>
    <w:rsid w:val="00746880"/>
    <w:rsid w:val="0075540D"/>
    <w:rsid w:val="0076002A"/>
    <w:rsid w:val="00760BC0"/>
    <w:rsid w:val="00763551"/>
    <w:rsid w:val="0077236C"/>
    <w:rsid w:val="00777F2D"/>
    <w:rsid w:val="0078486E"/>
    <w:rsid w:val="00794BA7"/>
    <w:rsid w:val="007C099D"/>
    <w:rsid w:val="007C256D"/>
    <w:rsid w:val="007D626B"/>
    <w:rsid w:val="007E3698"/>
    <w:rsid w:val="007E3F62"/>
    <w:rsid w:val="007F1789"/>
    <w:rsid w:val="007F1B82"/>
    <w:rsid w:val="007F502C"/>
    <w:rsid w:val="008026F8"/>
    <w:rsid w:val="008129AA"/>
    <w:rsid w:val="00822FD4"/>
    <w:rsid w:val="00825EAA"/>
    <w:rsid w:val="00834791"/>
    <w:rsid w:val="00834934"/>
    <w:rsid w:val="00834E25"/>
    <w:rsid w:val="00840AD5"/>
    <w:rsid w:val="00850F7A"/>
    <w:rsid w:val="00855E5F"/>
    <w:rsid w:val="008566F0"/>
    <w:rsid w:val="00857698"/>
    <w:rsid w:val="00860DEA"/>
    <w:rsid w:val="00863553"/>
    <w:rsid w:val="00863DC5"/>
    <w:rsid w:val="008763EC"/>
    <w:rsid w:val="00876F97"/>
    <w:rsid w:val="00880E35"/>
    <w:rsid w:val="00880F77"/>
    <w:rsid w:val="0088263C"/>
    <w:rsid w:val="00897B02"/>
    <w:rsid w:val="00897D7A"/>
    <w:rsid w:val="008A2699"/>
    <w:rsid w:val="008A7120"/>
    <w:rsid w:val="008B239D"/>
    <w:rsid w:val="008C20C1"/>
    <w:rsid w:val="008C4F3B"/>
    <w:rsid w:val="008C53FE"/>
    <w:rsid w:val="008D4E69"/>
    <w:rsid w:val="008E2888"/>
    <w:rsid w:val="008E3977"/>
    <w:rsid w:val="008F11C2"/>
    <w:rsid w:val="008F1836"/>
    <w:rsid w:val="008F4E5B"/>
    <w:rsid w:val="00903A31"/>
    <w:rsid w:val="00910197"/>
    <w:rsid w:val="00911B27"/>
    <w:rsid w:val="009161D5"/>
    <w:rsid w:val="00920172"/>
    <w:rsid w:val="009235B0"/>
    <w:rsid w:val="009243F4"/>
    <w:rsid w:val="00926A2B"/>
    <w:rsid w:val="00927ACE"/>
    <w:rsid w:val="00927BBD"/>
    <w:rsid w:val="00941C20"/>
    <w:rsid w:val="00957F16"/>
    <w:rsid w:val="00962771"/>
    <w:rsid w:val="009671B2"/>
    <w:rsid w:val="00971887"/>
    <w:rsid w:val="00975A33"/>
    <w:rsid w:val="0097607A"/>
    <w:rsid w:val="00984D7A"/>
    <w:rsid w:val="009A2922"/>
    <w:rsid w:val="009B50DC"/>
    <w:rsid w:val="009B6A5A"/>
    <w:rsid w:val="009B6EB6"/>
    <w:rsid w:val="009C067E"/>
    <w:rsid w:val="009C52A1"/>
    <w:rsid w:val="009D253A"/>
    <w:rsid w:val="009E0A88"/>
    <w:rsid w:val="009E7F0C"/>
    <w:rsid w:val="009F754B"/>
    <w:rsid w:val="00A022E5"/>
    <w:rsid w:val="00A07A83"/>
    <w:rsid w:val="00A1657A"/>
    <w:rsid w:val="00A2542B"/>
    <w:rsid w:val="00A32001"/>
    <w:rsid w:val="00A34AF8"/>
    <w:rsid w:val="00A514FF"/>
    <w:rsid w:val="00A53E6F"/>
    <w:rsid w:val="00A56F13"/>
    <w:rsid w:val="00A6467A"/>
    <w:rsid w:val="00A67087"/>
    <w:rsid w:val="00A678C7"/>
    <w:rsid w:val="00A709D5"/>
    <w:rsid w:val="00A724BE"/>
    <w:rsid w:val="00A82B5B"/>
    <w:rsid w:val="00A85846"/>
    <w:rsid w:val="00A872CC"/>
    <w:rsid w:val="00A90FEB"/>
    <w:rsid w:val="00A9451F"/>
    <w:rsid w:val="00AA3784"/>
    <w:rsid w:val="00AA4636"/>
    <w:rsid w:val="00AA5DC8"/>
    <w:rsid w:val="00AA6643"/>
    <w:rsid w:val="00AA76E0"/>
    <w:rsid w:val="00AB23E4"/>
    <w:rsid w:val="00AB72F7"/>
    <w:rsid w:val="00AC09C9"/>
    <w:rsid w:val="00AC34F9"/>
    <w:rsid w:val="00AC366E"/>
    <w:rsid w:val="00AC37CA"/>
    <w:rsid w:val="00AC5598"/>
    <w:rsid w:val="00AD47BB"/>
    <w:rsid w:val="00AD6D18"/>
    <w:rsid w:val="00AE4BDC"/>
    <w:rsid w:val="00AF11B2"/>
    <w:rsid w:val="00AF1465"/>
    <w:rsid w:val="00B02C57"/>
    <w:rsid w:val="00B04766"/>
    <w:rsid w:val="00B067E9"/>
    <w:rsid w:val="00B06DE8"/>
    <w:rsid w:val="00B22C0C"/>
    <w:rsid w:val="00B25C59"/>
    <w:rsid w:val="00B334D2"/>
    <w:rsid w:val="00B4220B"/>
    <w:rsid w:val="00B43943"/>
    <w:rsid w:val="00B4677E"/>
    <w:rsid w:val="00B51ECF"/>
    <w:rsid w:val="00B6029D"/>
    <w:rsid w:val="00B61E11"/>
    <w:rsid w:val="00B676A6"/>
    <w:rsid w:val="00B73287"/>
    <w:rsid w:val="00B77696"/>
    <w:rsid w:val="00B7794A"/>
    <w:rsid w:val="00B829F9"/>
    <w:rsid w:val="00B87151"/>
    <w:rsid w:val="00B94AC6"/>
    <w:rsid w:val="00B954DA"/>
    <w:rsid w:val="00BA159F"/>
    <w:rsid w:val="00BA4C31"/>
    <w:rsid w:val="00BC1D08"/>
    <w:rsid w:val="00BC3B3E"/>
    <w:rsid w:val="00BD39C6"/>
    <w:rsid w:val="00BD6011"/>
    <w:rsid w:val="00BE1508"/>
    <w:rsid w:val="00BE3977"/>
    <w:rsid w:val="00BF3723"/>
    <w:rsid w:val="00BF3FE3"/>
    <w:rsid w:val="00C06663"/>
    <w:rsid w:val="00C0747A"/>
    <w:rsid w:val="00C15C88"/>
    <w:rsid w:val="00C2380E"/>
    <w:rsid w:val="00C25BF9"/>
    <w:rsid w:val="00C304F6"/>
    <w:rsid w:val="00C33B45"/>
    <w:rsid w:val="00C33F32"/>
    <w:rsid w:val="00C4079E"/>
    <w:rsid w:val="00C40DE0"/>
    <w:rsid w:val="00C412FB"/>
    <w:rsid w:val="00C44897"/>
    <w:rsid w:val="00C5092C"/>
    <w:rsid w:val="00C5104E"/>
    <w:rsid w:val="00C55423"/>
    <w:rsid w:val="00C55B17"/>
    <w:rsid w:val="00C56EEB"/>
    <w:rsid w:val="00C57A23"/>
    <w:rsid w:val="00C57DD5"/>
    <w:rsid w:val="00C66EBE"/>
    <w:rsid w:val="00C9193C"/>
    <w:rsid w:val="00CA0DD8"/>
    <w:rsid w:val="00CA2D82"/>
    <w:rsid w:val="00CB076A"/>
    <w:rsid w:val="00CB1555"/>
    <w:rsid w:val="00CB5FA3"/>
    <w:rsid w:val="00CC2430"/>
    <w:rsid w:val="00CC57E6"/>
    <w:rsid w:val="00CD66B4"/>
    <w:rsid w:val="00CE181F"/>
    <w:rsid w:val="00CF2CC4"/>
    <w:rsid w:val="00CF70CF"/>
    <w:rsid w:val="00D04324"/>
    <w:rsid w:val="00D05A29"/>
    <w:rsid w:val="00D13404"/>
    <w:rsid w:val="00D157AE"/>
    <w:rsid w:val="00D248E7"/>
    <w:rsid w:val="00D26266"/>
    <w:rsid w:val="00D32335"/>
    <w:rsid w:val="00D351B5"/>
    <w:rsid w:val="00D371CB"/>
    <w:rsid w:val="00D376F0"/>
    <w:rsid w:val="00D43775"/>
    <w:rsid w:val="00D43837"/>
    <w:rsid w:val="00D4386E"/>
    <w:rsid w:val="00D50539"/>
    <w:rsid w:val="00D56D74"/>
    <w:rsid w:val="00D57206"/>
    <w:rsid w:val="00D61B6F"/>
    <w:rsid w:val="00D6665B"/>
    <w:rsid w:val="00D7106C"/>
    <w:rsid w:val="00D80E3C"/>
    <w:rsid w:val="00D81B4D"/>
    <w:rsid w:val="00D83D64"/>
    <w:rsid w:val="00D923C6"/>
    <w:rsid w:val="00D94609"/>
    <w:rsid w:val="00D9551F"/>
    <w:rsid w:val="00D95BB5"/>
    <w:rsid w:val="00D96338"/>
    <w:rsid w:val="00D96575"/>
    <w:rsid w:val="00D967A7"/>
    <w:rsid w:val="00DA609F"/>
    <w:rsid w:val="00DB0624"/>
    <w:rsid w:val="00DB1DF9"/>
    <w:rsid w:val="00DD0C21"/>
    <w:rsid w:val="00DD37E4"/>
    <w:rsid w:val="00DE7D58"/>
    <w:rsid w:val="00DF4D93"/>
    <w:rsid w:val="00E11B09"/>
    <w:rsid w:val="00E12887"/>
    <w:rsid w:val="00E16C35"/>
    <w:rsid w:val="00E22ABB"/>
    <w:rsid w:val="00E24D03"/>
    <w:rsid w:val="00E2744C"/>
    <w:rsid w:val="00E277F8"/>
    <w:rsid w:val="00E30016"/>
    <w:rsid w:val="00E3573E"/>
    <w:rsid w:val="00E37690"/>
    <w:rsid w:val="00E41791"/>
    <w:rsid w:val="00E45FF6"/>
    <w:rsid w:val="00E51D96"/>
    <w:rsid w:val="00E55F52"/>
    <w:rsid w:val="00E63E3C"/>
    <w:rsid w:val="00E73445"/>
    <w:rsid w:val="00E84F71"/>
    <w:rsid w:val="00E92012"/>
    <w:rsid w:val="00EA2C7C"/>
    <w:rsid w:val="00EA3EEB"/>
    <w:rsid w:val="00EA55A9"/>
    <w:rsid w:val="00EA66CE"/>
    <w:rsid w:val="00EA75BE"/>
    <w:rsid w:val="00EB26C3"/>
    <w:rsid w:val="00EB2889"/>
    <w:rsid w:val="00EB5761"/>
    <w:rsid w:val="00EB6930"/>
    <w:rsid w:val="00EB7F01"/>
    <w:rsid w:val="00EC4724"/>
    <w:rsid w:val="00ED0CC4"/>
    <w:rsid w:val="00ED7B49"/>
    <w:rsid w:val="00EE11FE"/>
    <w:rsid w:val="00EE360F"/>
    <w:rsid w:val="00EE5BCD"/>
    <w:rsid w:val="00EE5D96"/>
    <w:rsid w:val="00EE6272"/>
    <w:rsid w:val="00EE68A0"/>
    <w:rsid w:val="00EE733C"/>
    <w:rsid w:val="00EF1D4B"/>
    <w:rsid w:val="00EF1DD9"/>
    <w:rsid w:val="00EF205E"/>
    <w:rsid w:val="00EF2C27"/>
    <w:rsid w:val="00EF3814"/>
    <w:rsid w:val="00EF4ACD"/>
    <w:rsid w:val="00F00635"/>
    <w:rsid w:val="00F00E93"/>
    <w:rsid w:val="00F0177D"/>
    <w:rsid w:val="00F03F6A"/>
    <w:rsid w:val="00F054F9"/>
    <w:rsid w:val="00F05C04"/>
    <w:rsid w:val="00F2661E"/>
    <w:rsid w:val="00F336E5"/>
    <w:rsid w:val="00F442E1"/>
    <w:rsid w:val="00F5246E"/>
    <w:rsid w:val="00F52ADE"/>
    <w:rsid w:val="00F55009"/>
    <w:rsid w:val="00F631A1"/>
    <w:rsid w:val="00F730E6"/>
    <w:rsid w:val="00F85B77"/>
    <w:rsid w:val="00F96F14"/>
    <w:rsid w:val="00F96F82"/>
    <w:rsid w:val="00FA41EB"/>
    <w:rsid w:val="00FA657F"/>
    <w:rsid w:val="00FC05BD"/>
    <w:rsid w:val="00FC2AD5"/>
    <w:rsid w:val="00FC4FE6"/>
    <w:rsid w:val="00FC70C2"/>
    <w:rsid w:val="00FD21B5"/>
    <w:rsid w:val="00FD5F05"/>
    <w:rsid w:val="00FE2934"/>
    <w:rsid w:val="00FE482B"/>
    <w:rsid w:val="00FE4A45"/>
    <w:rsid w:val="00FE719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EC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155D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1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30">
    <w:name w:val="Заголовок 3 Знак"/>
    <w:basedOn w:val="a0"/>
    <w:link w:val="3"/>
    <w:rsid w:val="007155D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unhideWhenUsed/>
    <w:rsid w:val="007155D4"/>
  </w:style>
  <w:style w:type="character" w:customStyle="1" w:styleId="14">
    <w:name w:val="Основной шрифт абзаца1"/>
    <w:rsid w:val="007155D4"/>
  </w:style>
  <w:style w:type="paragraph" w:customStyle="1" w:styleId="af5">
    <w:basedOn w:val="a"/>
    <w:next w:val="a4"/>
    <w:qFormat/>
    <w:rsid w:val="007155D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paragraph" w:styleId="af6">
    <w:name w:val="List"/>
    <w:basedOn w:val="a4"/>
    <w:rsid w:val="007155D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7155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7">
    <w:name w:val="Содержимое таблицы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8">
    <w:name w:val="Заголовок таблицы"/>
    <w:basedOn w:val="af7"/>
    <w:rsid w:val="007155D4"/>
    <w:pPr>
      <w:jc w:val="center"/>
    </w:pPr>
    <w:rPr>
      <w:b/>
      <w:bCs/>
    </w:rPr>
  </w:style>
  <w:style w:type="character" w:customStyle="1" w:styleId="toctext">
    <w:name w:val="toctext"/>
    <w:basedOn w:val="a0"/>
    <w:rsid w:val="007155D4"/>
  </w:style>
  <w:style w:type="table" w:customStyle="1" w:styleId="17">
    <w:name w:val="Сетка таблицы1"/>
    <w:basedOn w:val="a1"/>
    <w:next w:val="a3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155D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71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7155D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9">
    <w:name w:val="endnote text"/>
    <w:basedOn w:val="a"/>
    <w:link w:val="afa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a">
    <w:name w:val="Текст концевой сноски Знак"/>
    <w:basedOn w:val="a0"/>
    <w:link w:val="af9"/>
    <w:rsid w:val="007155D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b">
    <w:name w:val="endnote reference"/>
    <w:rsid w:val="007155D4"/>
    <w:rPr>
      <w:vertAlign w:val="superscript"/>
    </w:rPr>
  </w:style>
  <w:style w:type="paragraph" w:styleId="23">
    <w:name w:val="Body Text 2"/>
    <w:basedOn w:val="a"/>
    <w:link w:val="24"/>
    <w:rsid w:val="007155D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7155D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c">
    <w:name w:val="Plain Text"/>
    <w:basedOn w:val="a"/>
    <w:link w:val="afd"/>
    <w:rsid w:val="007155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15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326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term">
    <w:name w:val="term"/>
    <w:basedOn w:val="a0"/>
    <w:rsid w:val="009E0A88"/>
  </w:style>
  <w:style w:type="character" w:customStyle="1" w:styleId="afe">
    <w:name w:val="Основной текст_"/>
    <w:basedOn w:val="a0"/>
    <w:link w:val="33"/>
    <w:rsid w:val="00E734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2"/>
    <w:basedOn w:val="afe"/>
    <w:rsid w:val="00E734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e"/>
    <w:rsid w:val="00E73445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e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E73445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fe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EC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155D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1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30">
    <w:name w:val="Заголовок 3 Знак"/>
    <w:basedOn w:val="a0"/>
    <w:link w:val="3"/>
    <w:rsid w:val="007155D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unhideWhenUsed/>
    <w:rsid w:val="007155D4"/>
  </w:style>
  <w:style w:type="character" w:customStyle="1" w:styleId="14">
    <w:name w:val="Основной шрифт абзаца1"/>
    <w:rsid w:val="007155D4"/>
  </w:style>
  <w:style w:type="paragraph" w:customStyle="1" w:styleId="af5">
    <w:basedOn w:val="a"/>
    <w:next w:val="a4"/>
    <w:qFormat/>
    <w:rsid w:val="007155D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paragraph" w:styleId="af6">
    <w:name w:val="List"/>
    <w:basedOn w:val="a4"/>
    <w:rsid w:val="007155D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7155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7">
    <w:name w:val="Содержимое таблицы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8">
    <w:name w:val="Заголовок таблицы"/>
    <w:basedOn w:val="af7"/>
    <w:rsid w:val="007155D4"/>
    <w:pPr>
      <w:jc w:val="center"/>
    </w:pPr>
    <w:rPr>
      <w:b/>
      <w:bCs/>
    </w:rPr>
  </w:style>
  <w:style w:type="character" w:customStyle="1" w:styleId="toctext">
    <w:name w:val="toctext"/>
    <w:basedOn w:val="a0"/>
    <w:rsid w:val="007155D4"/>
  </w:style>
  <w:style w:type="table" w:customStyle="1" w:styleId="17">
    <w:name w:val="Сетка таблицы1"/>
    <w:basedOn w:val="a1"/>
    <w:next w:val="a3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155D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71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7155D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9">
    <w:name w:val="endnote text"/>
    <w:basedOn w:val="a"/>
    <w:link w:val="afa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a">
    <w:name w:val="Текст концевой сноски Знак"/>
    <w:basedOn w:val="a0"/>
    <w:link w:val="af9"/>
    <w:rsid w:val="007155D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b">
    <w:name w:val="endnote reference"/>
    <w:rsid w:val="007155D4"/>
    <w:rPr>
      <w:vertAlign w:val="superscript"/>
    </w:rPr>
  </w:style>
  <w:style w:type="paragraph" w:styleId="23">
    <w:name w:val="Body Text 2"/>
    <w:basedOn w:val="a"/>
    <w:link w:val="24"/>
    <w:rsid w:val="007155D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7155D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c">
    <w:name w:val="Plain Text"/>
    <w:basedOn w:val="a"/>
    <w:link w:val="afd"/>
    <w:rsid w:val="007155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15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326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term">
    <w:name w:val="term"/>
    <w:basedOn w:val="a0"/>
    <w:rsid w:val="009E0A88"/>
  </w:style>
  <w:style w:type="character" w:customStyle="1" w:styleId="afe">
    <w:name w:val="Основной текст_"/>
    <w:basedOn w:val="a0"/>
    <w:link w:val="33"/>
    <w:rsid w:val="00E734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2"/>
    <w:basedOn w:val="afe"/>
    <w:rsid w:val="00E734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e"/>
    <w:rsid w:val="00E73445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e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E73445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fe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56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31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12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062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359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733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umfa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47C8-6791-42CD-B9F7-CBBB1FCC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5854</Words>
  <Characters>33368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38</cp:revision>
  <cp:lastPrinted>2023-04-03T06:30:00Z</cp:lastPrinted>
  <dcterms:created xsi:type="dcterms:W3CDTF">2024-10-20T16:33:00Z</dcterms:created>
  <dcterms:modified xsi:type="dcterms:W3CDTF">2024-12-25T11:15:00Z</dcterms:modified>
</cp:coreProperties>
</file>