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социокультурных технологий</w:t>
      </w: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009C7" w:rsidRDefault="0075798E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C009C7" w:rsidRDefault="0075798E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C009C7" w:rsidRDefault="0075798E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C009C7" w:rsidRDefault="0075798E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C009C7" w:rsidRDefault="002917BF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30.08.</w:t>
      </w:r>
      <w:r w:rsidR="0075798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57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="0075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009C7" w:rsidRDefault="0075798E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009C7" w:rsidRDefault="007579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C009C7" w:rsidRDefault="0075798E" w:rsidP="008F0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ПРОФЕССИОНАЛЬНАЯ СЕРТИФИКАЦИЯ ПРОЕКТНЫХ МЕНЕДЖЕРОВ </w:t>
      </w:r>
    </w:p>
    <w:p w:rsidR="00C009C7" w:rsidRDefault="00C009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8F01C5" w:rsidRDefault="008F01C5" w:rsidP="008F01C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8F01C5" w:rsidRDefault="008F01C5" w:rsidP="008F01C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51.04.03 Социально-культурная деятельность</w:t>
      </w:r>
    </w:p>
    <w:p w:rsidR="008F01C5" w:rsidRDefault="008F01C5" w:rsidP="008F01C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8F01C5" w:rsidRDefault="008F01C5" w:rsidP="008F01C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Форма –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обучения</w:t>
      </w:r>
    </w:p>
    <w:p w:rsidR="008F01C5" w:rsidRDefault="008F01C5" w:rsidP="008F01C5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Год набора – </w:t>
      </w:r>
      <w:r>
        <w:rPr>
          <w:rFonts w:ascii="Times New Roman" w:hAnsi="Times New Roman"/>
          <w:sz w:val="24"/>
          <w:szCs w:val="24"/>
          <w:lang w:eastAsia="ar-SA"/>
        </w:rPr>
        <w:t>2024 год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C009C7" w:rsidRDefault="0075798E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009C7" w:rsidRDefault="007579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 подготовки 51.04.03 Социально-культурная деятельность, утвержденного приказом Министерства образования и науки Российской Федерации от 14.12.2015 г. № 1465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009C7" w:rsidRDefault="00291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757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О.В. Бирюков</w:t>
      </w:r>
      <w:r w:rsidR="0075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57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кандидат технических наук, доцент</w:t>
      </w:r>
      <w:r w:rsidR="00757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менеджмента</w:t>
      </w:r>
      <w:r w:rsidR="00757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9C7" w:rsidRDefault="007579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9C7" w:rsidRDefault="007579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2917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2917BF" w:rsidRPr="002917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2917B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917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2917BF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2917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29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9C7" w:rsidRDefault="007579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C009C7" w:rsidRDefault="00C009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9C7" w:rsidRDefault="0075798E">
      <w:pPr>
        <w:ind w:firstLine="708"/>
        <w:rPr>
          <w:rFonts w:ascii="Times New Roman" w:hAnsi="Times New Roman" w:cs="Times New Roman"/>
          <w:szCs w:val="28"/>
          <w:lang w:val="ru-RU"/>
        </w:rPr>
      </w:pPr>
      <w:r>
        <w:rPr>
          <w:b/>
          <w:bCs/>
          <w:lang w:val="ru-RU"/>
        </w:rPr>
        <w:br w:type="page"/>
      </w:r>
    </w:p>
    <w:p w:rsidR="00C009C7" w:rsidRDefault="0075798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C009C7" w:rsidRDefault="00C009C7">
      <w:pPr>
        <w:spacing w:after="0" w:line="240" w:lineRule="auto"/>
        <w:ind w:firstLine="709"/>
        <w:jc w:val="both"/>
        <w:rPr>
          <w:lang w:val="ru-RU"/>
        </w:rPr>
      </w:pP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Профессиональная сертификация проектных менеджеров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входит в Блок </w:t>
      </w:r>
      <w:r w:rsidR="008F01C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факультативных дисциплин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адресована студентам магистрам 2 курса (4 семестр обучения) направления подготовки 51.04.03 – «Социально-культурная деятельность» программы подготовки «Управление проектами в социально-культурной сфере» Академии Матусовского. Дисциплина реализуется кафедрой менеджмента и социокультурных технологий.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Успешное изучение дисциплины базируется на освоении теоретического и практического учебного материала по следующим дисциплинам: «Управление инновационной деятельностью», «Управление знаниями», «Современные методы управления проектами».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рамках курса студенты изучают существующие системы сертификации проектных менеджеров, основные правила и процедуры сертификации, а также структуру базовых стандартов, положения которых положены в основу сертификации. 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предусмотрено использование нескольких видов контроля успеваемости и результатов образовательной деятельности. 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Текущий контроль в форме: 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устного опроса, докладов по результатам выполнения самостоятельной работы, отработки пропущенного материала и т. п.;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письменного опроса, тестирования, выполнения практических заданий и т. д.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Промежуточный контроль в форме зачёта в четвёртом семестре.</w:t>
      </w:r>
    </w:p>
    <w:p w:rsidR="00C009C7" w:rsidRDefault="007579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трудоёмкость освоения дисциплины составляет 2 зачётных единицы (кредита), что соответствует 72 учебным часам. Программой дисциплины предусмотрены для очной формы обучения: лекционные занятия в объёме 14 часов; практические занятия – 14 часов; самостоятельная работа – 44 часа. </w:t>
      </w:r>
    </w:p>
    <w:p w:rsidR="00C009C7" w:rsidRDefault="00C009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009C7" w:rsidRDefault="00C00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09C7" w:rsidRDefault="0075798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C009C7" w:rsidRDefault="00C009C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Цель преподавания дисциплины: ознакомление студентов с основными положениями международных стандартов в области управления проектами и процедурами профессиональной сертификации проектных менеджеров для возможности осуществления профессионального роста, реализации самосовершенствования и реализации собственных приоритетов.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Задачи изучения дисциплины: ознакомить студентов с основными положениями проектной методологии её современным состоянием и тенденциями развития; дать представление о существующих системах сертификации проектных менеджеров, базовых международных, национальных, государственных, отраслевых, корпоративных и частных стандартах; раскрыть особенности наиболее популярных систем сертификации, используемых моделях, системах оценки, требований к лицам проходящих сертификацию. 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результате изучения дисциплины студент должен: 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знать соответствующий понятийный аппарат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используемый в стандартах по управлению проектами, программами, портфелями;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осознавать возможности для профессионального роста, саморазвития и признания личностных достижений профессиональным сообществом;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знать основные процедуры и этапы прохождения сертификации;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понимать отличия в различных системах сертификации и подходах к их проведению;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уметь в случае необходимости определиться с выбором системы сертификации и подготовиться к её прохождению;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уметь организовывать собственную работу, заниматься саморазвитием, определять приоритеты в рамках профессиональной деятельности;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- применять современные инструменты управления проектами, внедрения инноваций, обеспечивать их документальное обеспечение и фиксацию результатов, проводить самоанализ;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использовать сертификационные модели и лучшие практики для улучшения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проектной деятельность в различных отраслях социокультурной 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 в конкретных учреждениях и организациях;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владеть навыками по поиску и отслеживанию актуальной информации, касающейся изменений в системах сертификации, стандартах, подходах, моделях, используемых в процессах сертификации проектных менеджеров. </w:t>
      </w:r>
    </w:p>
    <w:p w:rsidR="00C009C7" w:rsidRDefault="00C0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09C7" w:rsidRDefault="00C00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09C7" w:rsidRDefault="0075798E">
      <w:pPr>
        <w:pStyle w:val="af4"/>
        <w:numPr>
          <w:ilvl w:val="0"/>
          <w:numId w:val="2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ОПОП ВО</w:t>
      </w:r>
    </w:p>
    <w:p w:rsidR="00C009C7" w:rsidRDefault="00C009C7">
      <w:pPr>
        <w:pStyle w:val="af4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009C7" w:rsidRDefault="007579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Курс входит в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лок 2 базовых дисциплин/</w:t>
      </w:r>
      <w:r>
        <w:rPr>
          <w:rFonts w:ascii="Times New Roman" w:hAnsi="Times New Roman" w:cs="Times New Roman"/>
          <w:sz w:val="24"/>
          <w:lang w:val="ru-RU"/>
        </w:rPr>
        <w:t xml:space="preserve"> подготовки студентов по направлению подготовки 51.04.03 Социально-культурная деятельность.  </w:t>
      </w:r>
    </w:p>
    <w:p w:rsidR="00C009C7" w:rsidRDefault="0075798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val="ru-RU" w:eastAsia="ru-RU"/>
        </w:rPr>
      </w:pPr>
      <w:r>
        <w:rPr>
          <w:rFonts w:ascii="Times New Roman" w:hAnsi="Times New Roman" w:cs="Times New Roman"/>
          <w:sz w:val="24"/>
          <w:lang w:val="ru-RU"/>
        </w:rPr>
        <w:t>Основывается на базе дисциплин: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«Управление инновационной деятельностью», «Управление знаниями», «Современные методы управления проектами».</w:t>
      </w:r>
    </w:p>
    <w:p w:rsidR="00C009C7" w:rsidRDefault="007579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Является основой для прохождения различных видов практик, предусмотренных учебным планом по специальности, и написания выпускной квалификационной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009C7" w:rsidRPr="002917BF" w:rsidRDefault="007579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содержательно-методические связи с такими дисциплинами как: </w:t>
      </w:r>
      <w:r>
        <w:rPr>
          <w:rFonts w:ascii="Times New Roman" w:eastAsia="Times New Roman" w:hAnsi="Times New Roman"/>
          <w:sz w:val="24"/>
          <w:szCs w:val="24"/>
          <w:lang w:val="en-US"/>
        </w:rPr>
        <w:t>Управление персоналом социально-культурных проектов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рамках формирования и развития  универсальной компетенции (УК-6);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Обоснование жизнеспособности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Разработка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Теория и практика социально-культурного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Финансирование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стоимостью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Фандрайзинг в социально-культурной сфере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Методы альтернативного </w:t>
      </w:r>
      <w:r w:rsidRPr="002917BF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финансирования социально-культурных проектов</w:t>
      </w:r>
      <w:r w:rsidRPr="002917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</w:t>
      </w:r>
      <w:r w:rsidRPr="002917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рамках формирования и развития профессиональной  компетенции (ПК-3).</w:t>
      </w:r>
    </w:p>
    <w:p w:rsidR="00C009C7" w:rsidRPr="002917BF" w:rsidRDefault="007579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17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Освоение дисциплины также необходимо для успешного прохождении проектной и преддипломной </w:t>
      </w:r>
      <w:proofErr w:type="gramStart"/>
      <w:r w:rsidRPr="002917BF">
        <w:rPr>
          <w:rFonts w:ascii="Times New Roman" w:hAnsi="Times New Roman" w:cs="Times New Roman"/>
          <w:iCs/>
          <w:sz w:val="24"/>
          <w:szCs w:val="24"/>
          <w:lang w:val="ru-RU"/>
        </w:rPr>
        <w:t>практик,  а</w:t>
      </w:r>
      <w:proofErr w:type="gramEnd"/>
      <w:r w:rsidRPr="002917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также </w:t>
      </w:r>
      <w:r w:rsidRPr="002917BF">
        <w:rPr>
          <w:rFonts w:ascii="Times New Roman" w:hAnsi="Times New Roman" w:cs="Times New Roman"/>
          <w:iCs/>
          <w:sz w:val="24"/>
          <w:szCs w:val="24"/>
        </w:rPr>
        <w:t xml:space="preserve"> государственной итоговой аттестации</w:t>
      </w:r>
      <w:r w:rsidRPr="002917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</w:t>
      </w:r>
      <w:r w:rsidRPr="002917BF">
        <w:rPr>
          <w:rFonts w:ascii="Times New Roman" w:hAnsi="Times New Roman"/>
          <w:iCs/>
          <w:sz w:val="24"/>
          <w:szCs w:val="24"/>
          <w:lang w:val="ru-RU"/>
        </w:rPr>
        <w:t>выполнения и защиты выпускной квалификационной работы)</w:t>
      </w:r>
      <w:r w:rsidRPr="002917B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009C7" w:rsidRDefault="00C009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09C7" w:rsidRDefault="00C009C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09C7" w:rsidRDefault="0075798E">
      <w:pPr>
        <w:pStyle w:val="af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C009C7" w:rsidRDefault="0075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51.04.03 Социально-культурная деятельность: П</w:t>
      </w:r>
      <w:r>
        <w:rPr>
          <w:rFonts w:ascii="Times New Roman" w:hAnsi="Times New Roman" w:cs="Times New Roman"/>
          <w:sz w:val="24"/>
          <w:szCs w:val="24"/>
          <w:lang w:val="ru-RU"/>
        </w:rPr>
        <w:t>К-3, УК -6.</w:t>
      </w:r>
    </w:p>
    <w:p w:rsidR="00C009C7" w:rsidRDefault="00C0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009C7" w:rsidRDefault="0075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(ПК):</w:t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7732"/>
      </w:tblGrid>
      <w:tr w:rsidR="00C009C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</w:tr>
      <w:tr w:rsidR="00C009C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ПК-3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Способен осуществлять проектную деятельность в различных отраслях социокультурной сферы, управление инновациями, планирование, разработку, документационное обеспечение и реализацию инновационных проектов</w:t>
            </w:r>
          </w:p>
        </w:tc>
      </w:tr>
      <w:tr w:rsidR="00C009C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9C7" w:rsidRDefault="0075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УК-6</w:t>
            </w: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9C7" w:rsidRDefault="0075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Способен определять и реализовывать приоритеты собственной деятельности и способы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совершенствования на основе самооценки</w:t>
            </w:r>
          </w:p>
        </w:tc>
      </w:tr>
    </w:tbl>
    <w:p w:rsidR="00C009C7" w:rsidRDefault="00C009C7">
      <w:pPr>
        <w:pStyle w:val="af4"/>
        <w:spacing w:after="0"/>
        <w:ind w:left="710" w:right="282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2917BF" w:rsidRDefault="002917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C009C7" w:rsidRDefault="0075798E">
      <w:pPr>
        <w:pStyle w:val="af4"/>
        <w:numPr>
          <w:ilvl w:val="0"/>
          <w:numId w:val="2"/>
        </w:numPr>
        <w:spacing w:after="0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tbl>
      <w:tblPr>
        <w:tblW w:w="9393" w:type="dxa"/>
        <w:tblInd w:w="-10" w:type="dxa"/>
        <w:tblLook w:val="04A0" w:firstRow="1" w:lastRow="0" w:firstColumn="1" w:lastColumn="0" w:noHBand="0" w:noVBand="1"/>
      </w:tblPr>
      <w:tblGrid>
        <w:gridCol w:w="6194"/>
        <w:gridCol w:w="761"/>
        <w:gridCol w:w="707"/>
        <w:gridCol w:w="846"/>
        <w:gridCol w:w="885"/>
      </w:tblGrid>
      <w:tr w:rsidR="00C009C7" w:rsidTr="002917BF">
        <w:trPr>
          <w:trHeight w:val="484"/>
        </w:trPr>
        <w:tc>
          <w:tcPr>
            <w:tcW w:w="6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Названия смысловых модулей и тем</w:t>
            </w:r>
          </w:p>
        </w:tc>
        <w:tc>
          <w:tcPr>
            <w:tcW w:w="31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C009C7" w:rsidTr="002917BF">
        <w:trPr>
          <w:trHeight w:val="324"/>
        </w:trPr>
        <w:tc>
          <w:tcPr>
            <w:tcW w:w="6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9C7" w:rsidRDefault="00C0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Очная форма</w:t>
            </w:r>
          </w:p>
        </w:tc>
      </w:tr>
      <w:tr w:rsidR="00C009C7" w:rsidTr="002917BF">
        <w:trPr>
          <w:trHeight w:val="324"/>
        </w:trPr>
        <w:tc>
          <w:tcPr>
            <w:tcW w:w="6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9C7" w:rsidRDefault="00C00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2917BF" w:rsidTr="002917BF">
        <w:trPr>
          <w:trHeight w:val="324"/>
        </w:trPr>
        <w:tc>
          <w:tcPr>
            <w:tcW w:w="6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17BF" w:rsidRDefault="002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17BF" w:rsidRDefault="0029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с.р.</w:t>
            </w:r>
          </w:p>
        </w:tc>
      </w:tr>
      <w:tr w:rsidR="002917BF" w:rsidTr="002917BF">
        <w:trPr>
          <w:trHeight w:val="324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2917BF" w:rsidTr="002917BF">
        <w:trPr>
          <w:trHeight w:val="451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7BF" w:rsidRDefault="00291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Основные положения нормативно-правового регулирования проектного управления.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917BF" w:rsidTr="002917BF">
        <w:trPr>
          <w:trHeight w:val="416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7BF" w:rsidRDefault="00291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Наиболее значимые международные стандарты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2917BF" w:rsidTr="002917BF">
        <w:trPr>
          <w:trHeight w:val="90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7BF" w:rsidRDefault="00291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Национальные стандарты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2917BF" w:rsidTr="002917BF">
        <w:trPr>
          <w:trHeight w:val="475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7BF" w:rsidRDefault="00291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Отраслевые и корпоративные стандарты и нормы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917BF" w:rsidTr="002917BF">
        <w:trPr>
          <w:trHeight w:val="437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7BF" w:rsidRDefault="002917BF">
            <w:pPr>
              <w:pStyle w:val="af2"/>
              <w:spacing w:after="0"/>
              <w:ind w:left="0" w:right="0"/>
              <w:rPr>
                <w:rFonts w:eastAsiaTheme="minorEastAsia"/>
                <w:lang w:val="ru-RU" w:eastAsia="zh-CN"/>
              </w:rPr>
            </w:pPr>
            <w:r>
              <w:rPr>
                <w:rFonts w:eastAsiaTheme="minorEastAsia"/>
                <w:lang w:val="ru-RU" w:eastAsia="zh-CN"/>
              </w:rPr>
              <w:t>Тема 5. Основные модели оценки компетентности проектных менеджеров, уровня проектного управления, качества управления проектами.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pStyle w:val="af2"/>
              <w:spacing w:after="0"/>
              <w:ind w:left="0" w:righ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pStyle w:val="af2"/>
              <w:spacing w:after="0"/>
              <w:ind w:left="0" w:righ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pStyle w:val="af2"/>
              <w:spacing w:after="0"/>
              <w:ind w:left="0" w:righ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pStyle w:val="af2"/>
              <w:spacing w:after="0"/>
              <w:ind w:left="0" w:righ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12</w:t>
            </w:r>
          </w:p>
        </w:tc>
      </w:tr>
      <w:tr w:rsidR="002917BF" w:rsidTr="002917BF">
        <w:trPr>
          <w:trHeight w:val="549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7BF" w:rsidRDefault="00291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 Процедуры прохождения сертификации по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IPMA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(СОВНЕТ),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2917BF" w:rsidTr="002917BF">
        <w:trPr>
          <w:trHeight w:val="324"/>
        </w:trPr>
        <w:tc>
          <w:tcPr>
            <w:tcW w:w="6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7BF" w:rsidRDefault="0029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</w:tr>
    </w:tbl>
    <w:p w:rsidR="00C009C7" w:rsidRDefault="00C009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09C7" w:rsidRDefault="00C00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09C7" w:rsidRDefault="0075798E">
      <w:pPr>
        <w:pStyle w:val="af4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2917BF" w:rsidRDefault="002917BF">
      <w:pPr>
        <w:spacing w:after="0" w:line="240" w:lineRule="auto"/>
        <w:ind w:firstLineChars="275" w:firstLine="66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9C7" w:rsidRDefault="0075798E">
      <w:pPr>
        <w:spacing w:after="0" w:line="240" w:lineRule="auto"/>
        <w:ind w:firstLineChars="275" w:firstLine="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положения нормативно-правового регулирования проектного управления. Кто и зачем проводит профессиональную сертификацию проектных менеджеров.</w:t>
      </w:r>
    </w:p>
    <w:p w:rsidR="00C009C7" w:rsidRDefault="0075798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История развития проектного управления.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Основные нормативные акты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регулирующие ведение проектной деятельности на международном, государственном и корпоративном уровне. Профессиональные ассоциации их появление и роль в развитии профессиональных сообществ. Стандарты профессиональных ассоциаций.</w:t>
      </w:r>
    </w:p>
    <w:p w:rsidR="00C009C7" w:rsidRDefault="0075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[1,4,8].</w:t>
      </w:r>
    </w:p>
    <w:p w:rsidR="002917BF" w:rsidRDefault="002917BF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09C7" w:rsidRDefault="0075798E">
      <w:pPr>
        <w:spacing w:after="0" w:line="240" w:lineRule="auto"/>
        <w:ind w:firstLineChars="275" w:firstLine="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  <w:lang w:val="ru-RU"/>
        </w:rPr>
        <w:t>Наиболее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значимые международные стандарты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09C7" w:rsidRDefault="0075798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Международной ассоциации управления проектами </w:t>
      </w:r>
      <w:r>
        <w:rPr>
          <w:rFonts w:ascii="Times New Roman" w:hAnsi="Times New Roman" w:cs="Times New Roman"/>
          <w:sz w:val="24"/>
          <w:szCs w:val="24"/>
          <w:lang w:val="en-US"/>
        </w:rPr>
        <w:t>IPMA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стандарты серии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стандарты американского институту управления проектами </w:t>
      </w:r>
      <w:r>
        <w:rPr>
          <w:rFonts w:ascii="Times New Roman" w:hAnsi="Times New Roman" w:cs="Times New Roman"/>
          <w:sz w:val="24"/>
          <w:szCs w:val="24"/>
          <w:lang w:val="en-US"/>
        </w:rPr>
        <w:t>PMI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(проектами, программами, портфелями проектов), </w:t>
      </w:r>
      <w:r>
        <w:rPr>
          <w:rFonts w:ascii="Times New Roman" w:hAnsi="Times New Roman" w:cs="Times New Roman"/>
          <w:sz w:val="24"/>
          <w:szCs w:val="24"/>
          <w:lang w:val="en-US"/>
        </w:rPr>
        <w:t>PRINCE, DIN, P2M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GL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и др</w:t>
      </w:r>
      <w:r>
        <w:rPr>
          <w:rFonts w:ascii="Times New Roman" w:hAnsi="Times New Roman"/>
          <w:sz w:val="24"/>
          <w:szCs w:val="24"/>
        </w:rPr>
        <w:t>.</w:t>
      </w:r>
    </w:p>
    <w:p w:rsidR="00C009C7" w:rsidRDefault="0075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[1,5,8,12, 14].</w:t>
      </w:r>
    </w:p>
    <w:p w:rsidR="002917BF" w:rsidRDefault="002917BF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09C7" w:rsidRDefault="0075798E">
      <w:pPr>
        <w:spacing w:after="0" w:line="240" w:lineRule="auto"/>
        <w:ind w:firstLineChars="275" w:firstLine="66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стандарты. </w:t>
      </w:r>
    </w:p>
    <w:p w:rsidR="00C009C7" w:rsidRDefault="0075798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Примеры национальных стандартов, их особенности.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ГОСТы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разработанные на основе международных стандартов. Национальные стандарты по управлению проектами и подходы к сертификации проектных менеджеров в РФ.</w:t>
      </w:r>
    </w:p>
    <w:p w:rsidR="00C009C7" w:rsidRDefault="0075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[1,6,9,10].</w:t>
      </w:r>
    </w:p>
    <w:p w:rsidR="002917BF" w:rsidRDefault="002917BF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09C7" w:rsidRDefault="0075798E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sz w:val="24"/>
          <w:szCs w:val="24"/>
          <w:lang w:val="ru-RU"/>
        </w:rPr>
        <w:t>Корпоративные стандарты и нормы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C009C7" w:rsidRDefault="0075798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Примеры корпоративных стандартов, норм, требований к ведению проектной деятельности и квалификации проектных менеджеров.</w:t>
      </w:r>
    </w:p>
    <w:p w:rsidR="00C009C7" w:rsidRDefault="0075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[1,10, 11].</w:t>
      </w:r>
    </w:p>
    <w:p w:rsidR="002917BF" w:rsidRDefault="002917BF">
      <w:pPr>
        <w:spacing w:after="0" w:line="240" w:lineRule="auto"/>
        <w:ind w:firstLineChars="275" w:firstLine="66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09C7" w:rsidRDefault="0075798E">
      <w:pPr>
        <w:spacing w:after="0" w:line="240" w:lineRule="auto"/>
        <w:ind w:firstLineChars="275" w:firstLine="66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Основные модели оценки компетентности проектных менеджеров, уровня проектного управления, качества управления проектами.</w:t>
      </w:r>
    </w:p>
    <w:p w:rsidR="00C009C7" w:rsidRDefault="0075798E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Модели оценки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компетентности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используемые в </w:t>
      </w:r>
      <w:r>
        <w:rPr>
          <w:rFonts w:ascii="Times New Roman" w:hAnsi="Times New Roman" w:cs="Times New Roman"/>
          <w:sz w:val="24"/>
          <w:szCs w:val="24"/>
          <w:lang w:val="en-US"/>
        </w:rPr>
        <w:t>IPMA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PMI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P2M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суть подходов используемых в оценке, выделяемые уровни. Модели оценки зрелости и эффективности проектного управления IPMA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Delta, </w:t>
      </w:r>
      <w:hyperlink r:id="rId8" w:tgtFrame="https://www.isopm.ru/mneniya/ocen/otsenka-adekvatnosti-sistemy-upravleniya-proektami/_blank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>IPMA PEA Mode, l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TenStep, </w:t>
      </w:r>
      <w:hyperlink r:id="rId9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>SEI CMM,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 ESI ProjectFRAMEWORK, </w:t>
      </w:r>
      <w:hyperlink r:id="rId10" w:history="1">
        <w:r>
          <w:rPr>
            <w:rFonts w:ascii="Times New Roman" w:hAnsi="Times New Roman" w:cs="Times New Roman"/>
            <w:sz w:val="24"/>
            <w:szCs w:val="24"/>
            <w:lang w:val="ru-RU"/>
          </w:rPr>
          <w:t>OPM3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, PM Solutions, Kerzner, Microframe, IPS</w:t>
      </w:r>
      <w:r>
        <w:rPr>
          <w:rFonts w:ascii="Times New Roman" w:hAnsi="Times New Roman" w:cs="Times New Roman"/>
          <w:sz w:val="24"/>
          <w:szCs w:val="24"/>
          <w:lang w:val="ru-RU"/>
        </w:rPr>
        <w:t>и др. Проектно-ориентированные и проектно-управлемые организации и предприятия.</w:t>
      </w:r>
    </w:p>
    <w:p w:rsidR="00C009C7" w:rsidRDefault="00757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[1,7,9-11].</w:t>
      </w:r>
    </w:p>
    <w:p w:rsidR="002917BF" w:rsidRDefault="002917BF">
      <w:pPr>
        <w:spacing w:after="0" w:line="240" w:lineRule="auto"/>
        <w:ind w:firstLineChars="275" w:firstLine="66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09C7" w:rsidRDefault="0075798E">
      <w:pPr>
        <w:spacing w:after="0" w:line="240" w:lineRule="auto"/>
        <w:ind w:firstLineChars="275" w:firstLine="66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Процедуры прохождения сертификации по требованиям </w:t>
      </w:r>
      <w:r>
        <w:rPr>
          <w:rFonts w:ascii="Times New Roman" w:hAnsi="Times New Roman" w:cs="Times New Roman"/>
          <w:sz w:val="24"/>
          <w:szCs w:val="24"/>
          <w:lang w:val="en-US"/>
        </w:rPr>
        <w:t>IPMA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(СОВНЕТ),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PMI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PM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Р.</w:t>
      </w:r>
    </w:p>
    <w:p w:rsidR="00C009C7" w:rsidRDefault="0075798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Требования, общая схема и процесс сертификации, основные этапы, виды заданий, примеры заданий.</w:t>
      </w:r>
    </w:p>
    <w:p w:rsidR="00C009C7" w:rsidRDefault="0075798E" w:rsidP="00291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[1,7,6 9,12].</w:t>
      </w:r>
    </w:p>
    <w:p w:rsidR="00C009C7" w:rsidRDefault="00C0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009C7" w:rsidRDefault="0075798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6.2 Практические задания</w:t>
      </w:r>
    </w:p>
    <w:p w:rsidR="00C009C7" w:rsidRDefault="00C009C7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21"/>
        <w:gridCol w:w="1417"/>
      </w:tblGrid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9C7" w:rsidRDefault="0075798E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положения нормативно-правового регулирования проектного управления.</w:t>
            </w:r>
          </w:p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нормативных документов. Обзор деятельности ассоциаций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 структур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занимающихся вопросами регулирования проектной деятельности и сертификации (оценки компетентности) проектных менеджеров </w:t>
            </w:r>
          </w:p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[1-4].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значимые международные стандарты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Обзор основных международных стандартов их сравнительный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анализ.Доклады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[1-3,8,12,13].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Национальные стандарты. </w:t>
            </w:r>
          </w:p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наиболее известных национальных стандартов (в том числе ГОСТов принятых в РФ) в сфере проектного управления и требований к компетенциям проектных менеджеров и членов команд управления. Построение сранвительной таблициы по основным характеристикам.</w:t>
            </w:r>
          </w:p>
          <w:p w:rsidR="00C009C7" w:rsidRDefault="0075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 [1-3,5,9].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Рассмотрение примеров корпоративных стандартов, норм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касающихся деятельности проектных менеджеров и построения системы управления проектами (программами, портфелями).</w:t>
            </w:r>
          </w:p>
          <w:p w:rsidR="00C009C7" w:rsidRDefault="00757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 [1-3,10, 11].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модели оценки компетентности проектных менеджеров, уровня проектного управления, качества управления проектами </w:t>
            </w:r>
          </w:p>
          <w:p w:rsidR="00C009C7" w:rsidRDefault="00757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[1-3,10, 11].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pStyle w:val="af2"/>
              <w:spacing w:after="0"/>
              <w:ind w:left="0" w:right="0"/>
              <w:jc w:val="center"/>
            </w:pPr>
            <w:r>
              <w:rPr>
                <w:rFonts w:eastAsiaTheme="minorEastAsia"/>
                <w:lang w:val="en-US"/>
              </w:rPr>
              <w:t>4</w:t>
            </w:r>
          </w:p>
        </w:tc>
      </w:tr>
      <w:tr w:rsidR="00C00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Процедуры прохождения сертификации по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IPMA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(СОВНЕТ),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  <w:p w:rsidR="00C009C7" w:rsidRDefault="007579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 [1-3,10, 11,13].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C009C7" w:rsidRDefault="00C009C7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009C7" w:rsidRDefault="00C009C7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009C7" w:rsidRDefault="00C009C7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C009C7" w:rsidRDefault="00C009C7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9C7" w:rsidRDefault="0075798E">
      <w:pPr>
        <w:pStyle w:val="af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САМОСТОЯТЕЛЬНОЙ РАБОТЫ</w:t>
      </w:r>
    </w:p>
    <w:p w:rsidR="00C009C7" w:rsidRDefault="00C009C7">
      <w:pPr>
        <w:pStyle w:val="af4"/>
        <w:spacing w:after="0"/>
        <w:ind w:left="710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009C7" w:rsidRDefault="007579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Управление стоимостью проекта в социально-культурной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является работа над темами для самостоятельного изучения в формате подготовки рефератов и докладов к практическим занятиям. </w:t>
      </w:r>
    </w:p>
    <w:p w:rsidR="00C009C7" w:rsidRDefault="007579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СР включает следующие виды работ:</w:t>
      </w:r>
    </w:p>
    <w:p w:rsidR="00C009C7" w:rsidRDefault="0075798E">
      <w:pPr>
        <w:pStyle w:val="af4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C009C7" w:rsidRDefault="0075798E">
      <w:pPr>
        <w:pStyle w:val="af4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в рамках курса;</w:t>
      </w:r>
    </w:p>
    <w:p w:rsidR="00C009C7" w:rsidRDefault="0075798E">
      <w:pPr>
        <w:pStyle w:val="af4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реферата или подготовки презентации, доклада по изучаемой теме;</w:t>
      </w:r>
    </w:p>
    <w:p w:rsidR="00C009C7" w:rsidRDefault="0075798E">
      <w:pPr>
        <w:pStyle w:val="af4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изучение материала, вынесенного на самостоятельную проработку;</w:t>
      </w:r>
    </w:p>
    <w:p w:rsidR="00C009C7" w:rsidRDefault="0075798E">
      <w:pPr>
        <w:pStyle w:val="af4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C009C7" w:rsidRDefault="0075798E">
      <w:pPr>
        <w:pStyle w:val="af4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зачету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экзамену.</w:t>
      </w:r>
    </w:p>
    <w:p w:rsidR="00C009C7" w:rsidRDefault="00C009C7">
      <w:pPr>
        <w:pStyle w:val="af4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09C7" w:rsidRDefault="0075798E">
      <w:pPr>
        <w:pStyle w:val="af4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7.1 Темы и задания для самостоятельных занятий</w:t>
      </w:r>
    </w:p>
    <w:p w:rsidR="00C009C7" w:rsidRDefault="00C0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самостоятельно изучают основную и дополнительную литературу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 представленных п.5 «Структура учебной дисциплины». По заданию преподавателя в рамках самостоятельной работы п.7 «Содержание самостоятельной работы», предоставляют результаты самостоятельных занятий в различных форматах: устных и письменных докладах, презентациях. 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неуважительного пропуска занятий, студент по пропущенной теме подготавливает доклад. </w:t>
      </w:r>
    </w:p>
    <w:p w:rsidR="00C009C7" w:rsidRDefault="0075798E">
      <w:pPr>
        <w:pStyle w:val="ad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Доклад является важной формой самостоятельной работы студентов дневной формы обучения. В процессе его подготовки студенты должны на основе полученных знаний глубоко изучить, проанализировать какую-либо актуальную тему, научиться самостоятельно находить, изучать и анализировать литературные источники, делать правильные, научно обоснованные выводы, использовать и анализировать статистические данные, определять тенденции, перспективы развития тех или иных процессов, давать теоретические и практические рекомендации.</w:t>
      </w:r>
    </w:p>
    <w:p w:rsidR="00C009C7" w:rsidRDefault="0075798E">
      <w:pPr>
        <w:pStyle w:val="ad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Подготавливая доклады,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работать со статистическими справочниками, готовить графический и аналитический материал, логически и чётко излагать свои мысли, связывать теоретические положения с конкретными практическими примерами. Работа не должна быть повторением уже изученного учебного материала, а должна продемонстрировать умение студента использовать полученные знания для более глубокого анализа в рамках выбранной для доклада темы, проблемного вопроса.</w:t>
      </w:r>
    </w:p>
    <w:p w:rsidR="00C009C7" w:rsidRDefault="00C009C7">
      <w:pPr>
        <w:pStyle w:val="ad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p w:rsidR="00C009C7" w:rsidRDefault="0075798E">
      <w:pPr>
        <w:spacing w:after="0"/>
        <w:ind w:firstLine="2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Темы для самостоятельной работы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Международное, государственное (федеральное) и региональное регулирование проектной деятельности.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Роль и назначение стандартов в управлении проектами, программами и портфелем проектов. Подходы к классификации стандартов.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Международные институты, профессиональные организации и национальные ассоциации и сертификация.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lastRenderedPageBreak/>
        <w:t xml:space="preserve">Общая характеристика международных и национальных стандартов управления проектами.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PMBOK (Project Management Bode of Knowledge) – Руководство к Своду знаний по управлению проектами: структура и группы процессов.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r>
        <w:rPr>
          <w:rFonts w:ascii="Times New Roman" w:eastAsia="SimSun" w:hAnsi="Times New Roman" w:cs="Times New Roman"/>
          <w:color w:val="262A2C"/>
          <w:sz w:val="24"/>
          <w:szCs w:val="24"/>
          <w:lang w:val="en-US" w:bidi="ar"/>
        </w:rPr>
        <w:t xml:space="preserve">Международный стандарт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ISO 21500 «Руководство по управлению проектами»: общие положения и качество в процессах управления.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262A2C"/>
          <w:sz w:val="24"/>
          <w:szCs w:val="24"/>
          <w:lang w:val="en-US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PRINCE2: </w:t>
      </w:r>
      <w:r>
        <w:rPr>
          <w:rFonts w:ascii="Times New Roman" w:eastAsia="SimSun" w:hAnsi="Times New Roman" w:cs="Times New Roman"/>
          <w:color w:val="262A2C"/>
          <w:sz w:val="24"/>
          <w:szCs w:val="24"/>
          <w:lang w:val="en-US" w:bidi="ar"/>
        </w:rPr>
        <w:t xml:space="preserve">подходы к менеджменту, контролю и организации проектов.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ГОСТР54869-2011 «Требования к управлению проектами».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ГОСТ Р 21500-2014 «Руководство по проектному менеджменту».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Общая характеристика международных стандартов управления программами и портфелем проектов.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Структурные компоненты, группы процессов управления и особенности международного стандарта «Program and Project Management for Innovation of Enterprises, PMCC,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( P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2M),Япония.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ISO 21504 «Руководство по управлению портфелями проектов и программ». ISO 21503 «Руководство по управлению программами».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ГОСТ Р 54870-2011«Проектный менеджмент. Требования к управлению портфелем проектов».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ГОСТ Р 54871-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2011.«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Проектный менеджмент. Требования к управлению программой».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Международные стандарты, определяющие требования к квалификации специалистов в области управления проектами: (ICB IPMA); PMCDF Project Management Competence Development Framework, PMI.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Требования ICB IPMA (C0BHET) к компетентности профессионалов в управлении проектами, программами и портфелями, версия 4.0.- Т.1.2018.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Модель компетенций сертификации ИСО ПМ СТАНДАРТ.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P2M. «Program and Project Management for Innovation of Enterprises» как основополагающий стандарт интернациональных корпораций в стратегическом управлении.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0PM3 «Organizational Project Management Maturity Model», PMI. В оценке уровня зрелости организационной системы УП.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Модель зрелости организации Гарольда Керцнера, PMMM, «Strategic Planning for Project Management Maturity Model». </w:t>
      </w:r>
    </w:p>
    <w:p w:rsidR="00C009C7" w:rsidRDefault="0075798E">
      <w:pPr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Создание корпоративной системы управления проектами, соответствующей бизнес модели организации.</w:t>
      </w:r>
    </w:p>
    <w:p w:rsidR="00C009C7" w:rsidRDefault="00C00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9C7" w:rsidRDefault="0075798E">
      <w:pPr>
        <w:pStyle w:val="af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Задания для контрольных работ </w:t>
      </w:r>
    </w:p>
    <w:p w:rsidR="00C009C7" w:rsidRDefault="00C009C7">
      <w:pPr>
        <w:pStyle w:val="af4"/>
        <w:spacing w:after="0" w:line="240" w:lineRule="auto"/>
        <w:ind w:left="1287"/>
        <w:rPr>
          <w:rFonts w:ascii="Times New Roman" w:hAnsi="Times New Roman" w:cs="Times New Roman"/>
          <w:sz w:val="24"/>
          <w:lang w:val="ru-RU" w:eastAsia="zh-CN"/>
        </w:rPr>
      </w:pPr>
    </w:p>
    <w:p w:rsidR="00C009C7" w:rsidRDefault="0075798E">
      <w:pPr>
        <w:pStyle w:val="ad"/>
        <w:spacing w:after="0"/>
        <w:ind w:left="0" w:firstLine="709"/>
        <w:jc w:val="both"/>
        <w:rPr>
          <w:rFonts w:eastAsiaTheme="minorEastAsia"/>
          <w:sz w:val="24"/>
          <w:szCs w:val="22"/>
          <w:lang w:val="ru-RU" w:eastAsia="zh-CN"/>
        </w:rPr>
      </w:pPr>
      <w:r>
        <w:rPr>
          <w:rFonts w:eastAsiaTheme="minorEastAsia"/>
          <w:sz w:val="24"/>
          <w:szCs w:val="22"/>
          <w:lang w:val="ru-RU" w:eastAsia="zh-CN"/>
        </w:rPr>
        <w:t xml:space="preserve">Контрольные работы в учебном плане не предусмотрены. </w:t>
      </w:r>
    </w:p>
    <w:p w:rsidR="00C009C7" w:rsidRDefault="00C009C7">
      <w:pPr>
        <w:spacing w:after="0"/>
        <w:rPr>
          <w:sz w:val="24"/>
          <w:lang w:val="ru-RU"/>
        </w:rPr>
      </w:pPr>
    </w:p>
    <w:p w:rsidR="00C009C7" w:rsidRDefault="0075798E">
      <w:pPr>
        <w:pStyle w:val="a7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зачёту</w:t>
      </w:r>
    </w:p>
    <w:p w:rsidR="00C009C7" w:rsidRDefault="00C009C7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Какие стандарты в области управления проектами Вам известны?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Какова роль и значение стандартов в управлении проектами, программами и портфелем проектов?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подходы к классификации стандартов.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Какие стандарты в области управления проектами создал Американский Институт Управления Проектами (АNSI PMI).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Перечислите наиболее известные стандарты, созданные Международной европейской ассоциацией управления проектами (IPMA)?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стандарты, созданные Международной Организацией по Стандартизации (ISO)?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Чем известна Международная Компания AXELOS Ltd?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Когда была создана Российская ассоциация СОВНЕТ?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lastRenderedPageBreak/>
        <w:t>Какие российские стандарты в области управления проектами, программами и портфелем проектов Вам известны?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международные стандарты, определяющие общие требования к процессам управления проектом?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российские стандарты, определяющие общие требования к процессам управления проектом?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Опишите структуру международного стандарта PMBOK?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Перечислите группы процессов управления международного стандарта PMBOK?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общие положения стандарта ISO 21500?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262A2C"/>
          <w:sz w:val="24"/>
          <w:szCs w:val="24"/>
          <w:lang w:val="en-US" w:bidi="ar"/>
        </w:rPr>
        <w:t xml:space="preserve">Раскройте основные принципы, подходы к менеджменту, содержащиеся в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PRINCE2?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 называется ГОСТР54869-2011?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Опишите основные структурные элементы, содержащиеся в стандарте «Требования к управлению проектами»?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 базе какого стандарта написан ГОСТ Р ИСО 21500-2014 «Руководство по проектному менеджменту»?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Назовите, какие международные стандарты управления программами и портфелем проектов Вам известны?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Назовите, кем разработаны международные стандарты управления программами и портфелем проектов?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В чем состоят отличительные особенности международного стандарта «Program and Project Management for Innovation of Enterprises» P2M? Где и когда разработан?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структуру стандарта ISO 21504 «Руководство по управлению портфелями проектов и программ»?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В чем отличие ISO 21503 «Руководство по управлению программами»?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Когда и кем разработан ГОСТ Р 54870-2011«Проектный менеджмент. Каковы требования к управлению портфелем проектов»?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Перечислите основные группы процессов к управлению портфелем проектов?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Требования к каким процессам содержит ГОСТ Р 54871- 2011«Проектный менеджмент. Требования к управлению программой»?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В чем выражается универсальность российских стандартов?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международные стандарты, определяющие требования к квалификации специалистов в области управления проектами?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Какие группы требований содержит стандарт ICB IPMA «Competence Baseline, Version 3.0, IPMA»?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Какие требования к компетентности (НТК) специалистов по управлению проектами содержит стандарт (IPMA C0BHET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),Версия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3.1,?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В чем отличие требований IPMA к компетентности профессионалов в управлении проектами, программами и портфелями, версия 4.0.2018?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Какие группы взаимосвязанных элементов знаний и компетенций содержит ICB IPMA?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Каковы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тенденции развития и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направления стандартизации ICB IPMA?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Опишите основную структуру требований ГОСТ Р 52807-2007 «Руководство по оценке компетентности менеджеров проектов»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Какие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структурные компоненты включает модель компетенций ПМ СТАНДАРТ?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Назовите уровни развития компетенций модели ПМ СТАНДАРТ?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Перечислите грейды специалистов и уровни сертификации ПМ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СТАНДАРТ?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Какова структура модели компетенций (IPMA) СОВНЕТ, версия 3,1? В чем состоит принципиальное отличие модели компетенций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ерси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4,0?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Сколько существует уровней сертификации ICB IPMA?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Опишите модель компетенций и уровни сертификации для госслужащих – участников проектной деятельности, разработанной Центром оценки компетенций РАНХиГС.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Кто осуществляет сертификацию руководителей и специалистов в области проектного управления на основе модели ПМ СТАНДАРТ?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lastRenderedPageBreak/>
        <w:t xml:space="preserve">Почему P2M. «Program and Project Management for Innovation of Enterprises» считают основополагающим стандартом интернациональных корпораций в стратегическом управлении?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Опишите ключевую концепцию международного стандарта 0PM3 «Organizational Project Management Maturity Model»?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Кем и когда разработан международный стандарт «0PM3. Organizational Project Management Maturity Model»?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Что означает элемент «Знание», элемент «Оценка», элемент «Улучшение».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Каковы инструменты диагностики состояния СУП в компании?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Опишите модель зрелости организации Гарольда Керцнера, PMMM, «Strategic Planning for Project Management Maturity Model»?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Сколько уровней зрелости организации в области управления проектами Вам известны?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Расскажите, почему необходимо создавать корпоративную систему управления проектами, соответствующую бизнес модели организации?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Опишите модель сложности для оценки РП комплексных проектов.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Что такое «корпоративный стандарт по управлению проектной деятельностью»? Опишите возможную (типовую) укрупненную структуру корпоративного стандарта?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Подходы к классификации проектов. Типы, виды проектов. Масштаб проекта. Объекты и субъекты управления проектами.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Функциональные области управления проектами. Основные фазы жизненного цикла проекта.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Типы структур управления проектами. Преимущества и недостатки проектно-ориентированной структуры управления.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Роль, задачи и функции менеджера проекта.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Понятие «команда проекта». Принципы и основные этапы жизненного цикла команды. </w:t>
      </w:r>
    </w:p>
    <w:p w:rsidR="00C009C7" w:rsidRDefault="007579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Модели формирования команды и определение функциональных обязанностей участников команды проекта. </w:t>
      </w:r>
    </w:p>
    <w:p w:rsidR="00C009C7" w:rsidRDefault="00C009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9C7" w:rsidRDefault="0075798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ОЦЕНОЧНЫЕ СРЕДСТВА ДЛЯ КОНТРОЛЯ УСПЕВАЕМОСТИ СТУДЕНТОВ</w:t>
      </w:r>
    </w:p>
    <w:p w:rsidR="00C009C7" w:rsidRDefault="00C009C7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9C7" w:rsidRDefault="0075798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задания, задачи, задания открытого типа</w:t>
      </w:r>
    </w:p>
    <w:p w:rsidR="00C009C7" w:rsidRDefault="00C009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9C7" w:rsidRDefault="0075798E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Выберите один правильный ответ: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09C7" w:rsidRDefault="0075798E">
      <w:pPr>
        <w:numPr>
          <w:ilvl w:val="0"/>
          <w:numId w:val="6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стандартам управления проектами относят:</w:t>
      </w:r>
    </w:p>
    <w:p w:rsidR="00C009C7" w:rsidRDefault="0075798E">
      <w:pPr>
        <w:numPr>
          <w:ilvl w:val="0"/>
          <w:numId w:val="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RUP</w:t>
      </w:r>
    </w:p>
    <w:p w:rsidR="00C009C7" w:rsidRDefault="0075798E">
      <w:pPr>
        <w:numPr>
          <w:ilvl w:val="0"/>
          <w:numId w:val="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PJM</w:t>
      </w:r>
    </w:p>
    <w:p w:rsidR="00C009C7" w:rsidRDefault="0075798E">
      <w:pPr>
        <w:numPr>
          <w:ilvl w:val="0"/>
          <w:numId w:val="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PMI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9C7" w:rsidRDefault="0075798E">
      <w:pPr>
        <w:numPr>
          <w:ilvl w:val="0"/>
          <w:numId w:val="6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технологиям управления проектами относят:</w:t>
      </w:r>
    </w:p>
    <w:p w:rsidR="00C009C7" w:rsidRDefault="0075798E">
      <w:pPr>
        <w:numPr>
          <w:ilvl w:val="0"/>
          <w:numId w:val="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PMI</w:t>
      </w:r>
    </w:p>
    <w:p w:rsidR="00C009C7" w:rsidRDefault="0075798E">
      <w:pPr>
        <w:numPr>
          <w:ilvl w:val="0"/>
          <w:numId w:val="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IPMA</w:t>
      </w:r>
    </w:p>
    <w:p w:rsidR="00C009C7" w:rsidRDefault="0075798E">
      <w:pPr>
        <w:numPr>
          <w:ilvl w:val="0"/>
          <w:numId w:val="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RUP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9C7" w:rsidRDefault="0075798E">
      <w:pPr>
        <w:numPr>
          <w:ilvl w:val="0"/>
          <w:numId w:val="6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Какая организация устанавливает стандарт де-факто в области управления проектами:</w:t>
      </w:r>
    </w:p>
    <w:p w:rsidR="00C009C7" w:rsidRDefault="0075798E">
      <w:pPr>
        <w:numPr>
          <w:ilvl w:val="0"/>
          <w:numId w:val="9"/>
        </w:numPr>
        <w:tabs>
          <w:tab w:val="clear" w:pos="425"/>
        </w:tabs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РМВОК</w:t>
      </w:r>
    </w:p>
    <w:p w:rsidR="00C009C7" w:rsidRDefault="0075798E">
      <w:pPr>
        <w:numPr>
          <w:ilvl w:val="0"/>
          <w:numId w:val="9"/>
        </w:numPr>
        <w:tabs>
          <w:tab w:val="clear" w:pos="425"/>
        </w:tabs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РМО</w:t>
      </w:r>
    </w:p>
    <w:p w:rsidR="00C009C7" w:rsidRDefault="0075798E">
      <w:pPr>
        <w:numPr>
          <w:ilvl w:val="0"/>
          <w:numId w:val="9"/>
        </w:numPr>
        <w:tabs>
          <w:tab w:val="clear" w:pos="425"/>
        </w:tabs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РМI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«Поларис» способствовала появлению метода:</w:t>
      </w:r>
    </w:p>
    <w:p w:rsidR="00C009C7" w:rsidRDefault="0075798E">
      <w:pPr>
        <w:numPr>
          <w:ilvl w:val="0"/>
          <w:numId w:val="11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PERT</w:t>
      </w:r>
    </w:p>
    <w:p w:rsidR="00C009C7" w:rsidRDefault="0075798E">
      <w:pPr>
        <w:numPr>
          <w:ilvl w:val="0"/>
          <w:numId w:val="11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PJM</w:t>
      </w:r>
    </w:p>
    <w:p w:rsidR="00C009C7" w:rsidRDefault="0075798E">
      <w:pPr>
        <w:numPr>
          <w:ilvl w:val="0"/>
          <w:numId w:val="11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DMI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Какая организация устанавливает стандарт де-юре в области </w:t>
      </w:r>
    </w:p>
    <w:p w:rsidR="00C009C7" w:rsidRDefault="0075798E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проектами:</w:t>
      </w:r>
    </w:p>
    <w:p w:rsidR="00C009C7" w:rsidRDefault="0075798E">
      <w:pPr>
        <w:numPr>
          <w:ilvl w:val="0"/>
          <w:numId w:val="12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PMI</w:t>
      </w:r>
    </w:p>
    <w:p w:rsidR="00C009C7" w:rsidRDefault="0075798E">
      <w:pPr>
        <w:numPr>
          <w:ilvl w:val="0"/>
          <w:numId w:val="12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ANSI</w:t>
      </w:r>
    </w:p>
    <w:p w:rsidR="00C009C7" w:rsidRDefault="0075798E">
      <w:pPr>
        <w:numPr>
          <w:ilvl w:val="0"/>
          <w:numId w:val="12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SO 10006:1997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Первые стандарты по управлению проектами появились в:</w:t>
      </w:r>
    </w:p>
    <w:p w:rsidR="00C009C7" w:rsidRDefault="0075798E">
      <w:pPr>
        <w:numPr>
          <w:ilvl w:val="0"/>
          <w:numId w:val="13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США</w:t>
      </w:r>
    </w:p>
    <w:p w:rsidR="00C009C7" w:rsidRDefault="0075798E">
      <w:pPr>
        <w:numPr>
          <w:ilvl w:val="0"/>
          <w:numId w:val="13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Англии</w:t>
      </w:r>
    </w:p>
    <w:p w:rsidR="00C009C7" w:rsidRDefault="0075798E">
      <w:pPr>
        <w:numPr>
          <w:ilvl w:val="0"/>
          <w:numId w:val="13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России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Международным нормативным документом, определяющим систему международных требований и компетенций менеджеров проектов, является:</w:t>
      </w:r>
    </w:p>
    <w:p w:rsidR="00C009C7" w:rsidRDefault="0075798E">
      <w:pPr>
        <w:numPr>
          <w:ilvl w:val="0"/>
          <w:numId w:val="14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IPMA</w:t>
      </w:r>
    </w:p>
    <w:p w:rsidR="00C009C7" w:rsidRDefault="0075798E">
      <w:pPr>
        <w:numPr>
          <w:ilvl w:val="0"/>
          <w:numId w:val="14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PMI</w:t>
      </w:r>
    </w:p>
    <w:p w:rsidR="00C009C7" w:rsidRDefault="0075798E">
      <w:pPr>
        <w:numPr>
          <w:ilvl w:val="0"/>
          <w:numId w:val="14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ANSI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некоммерческой организацией (ассоциацией)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использующей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одну из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систем международных требований к компетенциям менеджеров проектов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(в виде национального стандарта)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является:</w:t>
      </w:r>
    </w:p>
    <w:p w:rsidR="00C009C7" w:rsidRDefault="0075798E">
      <w:pPr>
        <w:numPr>
          <w:ilvl w:val="0"/>
          <w:numId w:val="15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Совнет</w:t>
      </w:r>
    </w:p>
    <w:p w:rsidR="00C009C7" w:rsidRDefault="0075798E">
      <w:pPr>
        <w:numPr>
          <w:ilvl w:val="0"/>
          <w:numId w:val="15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Роснет</w:t>
      </w:r>
    </w:p>
    <w:p w:rsidR="00C009C7" w:rsidRDefault="0075798E">
      <w:pPr>
        <w:numPr>
          <w:ilvl w:val="0"/>
          <w:numId w:val="15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Роспроект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Международный свод знаний по управлению проектами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требований к компетенциям проектного менеджера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009C7" w:rsidRDefault="0075798E">
      <w:pPr>
        <w:numPr>
          <w:ilvl w:val="0"/>
          <w:numId w:val="16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AIPM</w:t>
      </w:r>
    </w:p>
    <w:p w:rsidR="00C009C7" w:rsidRDefault="0075798E">
      <w:pPr>
        <w:numPr>
          <w:ilvl w:val="0"/>
          <w:numId w:val="16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ICB IPMA</w:t>
      </w:r>
    </w:p>
    <w:p w:rsidR="00C009C7" w:rsidRDefault="0075798E">
      <w:pPr>
        <w:numPr>
          <w:ilvl w:val="0"/>
          <w:numId w:val="16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GPM</w:t>
      </w:r>
    </w:p>
    <w:p w:rsidR="00C009C7" w:rsidRDefault="0075798E">
      <w:pPr>
        <w:spacing w:after="0" w:line="23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Стандартизация в управлении проектами может распространяться на два вида элементов (исключите лишний элемент):</w:t>
      </w:r>
    </w:p>
    <w:p w:rsidR="00C009C7" w:rsidRDefault="0075798E">
      <w:pPr>
        <w:numPr>
          <w:ilvl w:val="0"/>
          <w:numId w:val="1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Объекты (проекты и организации) - элементы, описываемые в виде глоссариев, процессов и методов;</w:t>
      </w:r>
    </w:p>
    <w:p w:rsidR="00C009C7" w:rsidRDefault="0075798E">
      <w:pPr>
        <w:numPr>
          <w:ilvl w:val="0"/>
          <w:numId w:val="1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Субъекты (люди) - элементы, описываемые в форме требований к квалификации. </w:t>
      </w:r>
    </w:p>
    <w:p w:rsidR="00C009C7" w:rsidRDefault="0075798E">
      <w:pPr>
        <w:numPr>
          <w:ilvl w:val="0"/>
          <w:numId w:val="17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Предметы - элементы в виде свойств, характеристик конкретных примеров, ситуаций.</w:t>
      </w:r>
    </w:p>
    <w:p w:rsidR="00C009C7" w:rsidRDefault="00C009C7">
      <w:p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В ряде версий стандартов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IPMA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для комплексного описания компетенций менеджеров проектов используется модель:</w:t>
      </w:r>
    </w:p>
    <w:p w:rsidR="00C009C7" w:rsidRDefault="0075798E">
      <w:pPr>
        <w:numPr>
          <w:ilvl w:val="0"/>
          <w:numId w:val="18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Пирамиды</w:t>
      </w:r>
    </w:p>
    <w:p w:rsidR="00C009C7" w:rsidRDefault="0075798E">
      <w:pPr>
        <w:numPr>
          <w:ilvl w:val="0"/>
          <w:numId w:val="18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Водопада </w:t>
      </w:r>
    </w:p>
    <w:p w:rsidR="00C009C7" w:rsidRDefault="0075798E">
      <w:pPr>
        <w:numPr>
          <w:ilvl w:val="0"/>
          <w:numId w:val="18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Глаза</w:t>
      </w:r>
    </w:p>
    <w:p w:rsidR="00C009C7" w:rsidRDefault="00C009C7">
      <w:pPr>
        <w:spacing w:after="0" w:line="23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Процедуры и процессы сертификации для уровня D в системе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IPMA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не включают такой элемент как:</w:t>
      </w:r>
    </w:p>
    <w:p w:rsidR="00C009C7" w:rsidRDefault="0075798E">
      <w:pPr>
        <w:numPr>
          <w:ilvl w:val="0"/>
          <w:numId w:val="19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Самооцценка</w:t>
      </w:r>
    </w:p>
    <w:p w:rsidR="00C009C7" w:rsidRDefault="0075798E">
      <w:pPr>
        <w:numPr>
          <w:ilvl w:val="0"/>
          <w:numId w:val="19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Письменный экзамен</w:t>
      </w:r>
    </w:p>
    <w:p w:rsidR="00C009C7" w:rsidRDefault="0075798E">
      <w:pPr>
        <w:numPr>
          <w:ilvl w:val="0"/>
          <w:numId w:val="19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Интервью (собеседование)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Для какого уровня системы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сертификации </w:t>
      </w:r>
      <w:r>
        <w:rPr>
          <w:rFonts w:ascii="SimSun" w:eastAsia="SimSun" w:hAnsi="SimSun" w:cs="SimSu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IPMA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требуется наличи только знаний (не требуется обязательного наличия опыта)</w:t>
      </w:r>
    </w:p>
    <w:p w:rsidR="00C009C7" w:rsidRDefault="0075798E">
      <w:pPr>
        <w:numPr>
          <w:ilvl w:val="0"/>
          <w:numId w:val="20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А</w:t>
      </w:r>
    </w:p>
    <w:p w:rsidR="00C009C7" w:rsidRDefault="0075798E">
      <w:pPr>
        <w:numPr>
          <w:ilvl w:val="0"/>
          <w:numId w:val="20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В</w:t>
      </w:r>
    </w:p>
    <w:p w:rsidR="00C009C7" w:rsidRDefault="0075798E">
      <w:pPr>
        <w:numPr>
          <w:ilvl w:val="0"/>
          <w:numId w:val="20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</w:p>
    <w:p w:rsidR="00C009C7" w:rsidRDefault="0075798E">
      <w:pPr>
        <w:numPr>
          <w:ilvl w:val="0"/>
          <w:numId w:val="20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требований  IPMA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, такая характристика как «сложность» проекта используется для разграничения следующих сертификационных уровней:</w:t>
      </w:r>
    </w:p>
    <w:p w:rsidR="00C009C7" w:rsidRDefault="0075798E">
      <w:pPr>
        <w:numPr>
          <w:ilvl w:val="0"/>
          <w:numId w:val="21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А и В</w:t>
      </w:r>
    </w:p>
    <w:p w:rsidR="00C009C7" w:rsidRDefault="0075798E">
      <w:pPr>
        <w:numPr>
          <w:ilvl w:val="0"/>
          <w:numId w:val="21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В и С</w:t>
      </w:r>
    </w:p>
    <w:p w:rsidR="00C009C7" w:rsidRDefault="0075798E">
      <w:pPr>
        <w:numPr>
          <w:ilvl w:val="0"/>
          <w:numId w:val="21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 и D</w:t>
      </w:r>
    </w:p>
    <w:p w:rsidR="00C009C7" w:rsidRDefault="0075798E">
      <w:pPr>
        <w:numPr>
          <w:ilvl w:val="0"/>
          <w:numId w:val="21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и С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spacing w:after="0" w:line="236" w:lineRule="auto"/>
        <w:ind w:left="6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Выберите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несколько правильных ответов</w:t>
      </w:r>
    </w:p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Процедуры и процессы сертификации для уровня С в системе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IPMA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включают в себя: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Рекомендательные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письма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Самооценку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Отчет по достижениям и признанным ошибкам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Письменный экзамен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Интервью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Командная работа</w:t>
      </w:r>
    </w:p>
    <w:p w:rsidR="00C009C7" w:rsidRDefault="0075798E">
      <w:pPr>
        <w:numPr>
          <w:ilvl w:val="0"/>
          <w:numId w:val="22"/>
        </w:numPr>
        <w:spacing w:after="0" w:line="23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Отчет по выполненным проектам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Стандарты в области управления проектами необходимы для:</w:t>
      </w:r>
    </w:p>
    <w:p w:rsidR="00C009C7" w:rsidRDefault="0075798E">
      <w:pPr>
        <w:numPr>
          <w:ilvl w:val="0"/>
          <w:numId w:val="23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Определения чётких инструкций, руководств к действию, которым должен следовать менеджер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в  любых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ситуациях</w:t>
      </w:r>
    </w:p>
    <w:p w:rsidR="00C009C7" w:rsidRDefault="0075798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единообразия в подходах к управлению проектами</w:t>
      </w:r>
    </w:p>
    <w:p w:rsidR="00C009C7" w:rsidRDefault="0075798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Улучшение качества и предсказуемости результатов проектов</w:t>
      </w:r>
    </w:p>
    <w:p w:rsidR="00C009C7" w:rsidRDefault="0075798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Снижение рисков и повышение эффективности управления ресурсами</w:t>
      </w:r>
    </w:p>
    <w:p w:rsidR="00C009C7" w:rsidRDefault="0075798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Облегчение коммуникации между заинтересованными сторонами</w:t>
      </w:r>
    </w:p>
    <w:p w:rsidR="00C009C7" w:rsidRDefault="0075798E">
      <w:pPr>
        <w:numPr>
          <w:ilvl w:val="0"/>
          <w:numId w:val="23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Оценки компететности проектных менеджеров (в том числе по уровням в зависимости от масштаба проекта, сложности управления, возлагаемых функций) 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Для прохождения сертификации в рамках </w:t>
      </w:r>
      <w:r>
        <w:rPr>
          <w:rFonts w:ascii="Times New Roman" w:hAnsi="Times New Roman"/>
          <w:sz w:val="24"/>
          <w:lang w:val="en-US"/>
        </w:rPr>
        <w:t>модели IPMA Delta</w:t>
      </w:r>
      <w:r>
        <w:rPr>
          <w:rFonts w:ascii="Times New Roman" w:hAnsi="Times New Roman"/>
          <w:sz w:val="24"/>
          <w:lang w:val="ru-RU"/>
        </w:rPr>
        <w:t xml:space="preserve"> организация должна соответствовать ряду начальных требований:</w:t>
      </w:r>
    </w:p>
    <w:p w:rsidR="00C009C7" w:rsidRDefault="007579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 xml:space="preserve">Наличие проектного управления в компании (проекты, программы, портфели) </w:t>
      </w:r>
    </w:p>
    <w:p w:rsidR="00C009C7" w:rsidRDefault="007579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Наличие финансовых документов о деятельности за прошедший год</w:t>
      </w:r>
    </w:p>
    <w:p w:rsidR="00C009C7" w:rsidRDefault="007579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 xml:space="preserve">Наличие корпоративного стандарта по управлению проектами, программами и портфелями </w:t>
      </w:r>
    </w:p>
    <w:p w:rsidR="00C009C7" w:rsidRDefault="007579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>Наличие</w:t>
      </w:r>
      <w:r>
        <w:rPr>
          <w:rFonts w:ascii="Times New Roman" w:hAnsi="Times New Roman"/>
          <w:sz w:val="24"/>
          <w:lang w:val="ru-RU"/>
        </w:rPr>
        <w:t xml:space="preserve"> формализованных</w:t>
      </w:r>
      <w:r>
        <w:rPr>
          <w:rFonts w:ascii="Times New Roman" w:hAnsi="Times New Roman"/>
          <w:sz w:val="24"/>
          <w:lang w:val="en-US"/>
        </w:rPr>
        <w:t xml:space="preserve"> процессов управления проектами, программами и портфелями </w:t>
      </w:r>
    </w:p>
    <w:p w:rsidR="00C009C7" w:rsidRDefault="0075798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>Наличие обученных и сертифицированных специалистов и руководителей компании в соответствии с методологией International Project Management Association (IPMA)</w:t>
      </w:r>
    </w:p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Экзамен в рамках процедур и процессов сертификации принятых в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IPMA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включает в себя следующие элементы:</w:t>
      </w:r>
    </w:p>
    <w:p w:rsidR="00C009C7" w:rsidRDefault="0075798E">
      <w:pPr>
        <w:numPr>
          <w:ilvl w:val="0"/>
          <w:numId w:val="25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Прямые вопросы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, в том числе и тестовые задания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(множественный выбор, оценка способности мыслить логически, ответы в объеме 1-2 предложений или выбор верного ответа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из краткого перечня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и т.п.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);</w:t>
      </w:r>
    </w:p>
    <w:p w:rsidR="00C009C7" w:rsidRDefault="0075798E">
      <w:pPr>
        <w:numPr>
          <w:ilvl w:val="0"/>
          <w:numId w:val="25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Эссе на свободную тему (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: проектное предложение, расчёт проекта, описание процесса);</w:t>
      </w:r>
    </w:p>
    <w:p w:rsidR="00C009C7" w:rsidRDefault="0075798E">
      <w:pPr>
        <w:numPr>
          <w:ilvl w:val="0"/>
          <w:numId w:val="25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Интеллектуальное задание (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: разбор мини-ситуации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, моделирование проекта и т.п.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;</w:t>
      </w:r>
    </w:p>
    <w:p w:rsidR="00C009C7" w:rsidRDefault="0075798E">
      <w:pPr>
        <w:numPr>
          <w:ilvl w:val="0"/>
          <w:numId w:val="25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Демонстрация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коммуникативных компетенций, командного взаимодействия;</w:t>
      </w:r>
    </w:p>
    <w:p w:rsidR="00C009C7" w:rsidRDefault="0075798E">
      <w:pPr>
        <w:numPr>
          <w:ilvl w:val="0"/>
          <w:numId w:val="25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Написание отчета по завершённому проекту или обобщению лучших практик.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Что из ниже перечисленного является стандартом (упорядоченным, формализированным набором процессов, методов, подходов в рамках определенных методологий или описанием требований к компетенциям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специалистов)  в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области управления проектами:</w:t>
      </w:r>
    </w:p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26"/>
        </w:numPr>
        <w:tabs>
          <w:tab w:val="clear" w:pos="425"/>
        </w:tabs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РМВОК</w:t>
      </w:r>
    </w:p>
    <w:p w:rsidR="00C009C7" w:rsidRDefault="0075798E">
      <w:pPr>
        <w:numPr>
          <w:ilvl w:val="0"/>
          <w:numId w:val="26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Р2М</w:t>
      </w:r>
    </w:p>
    <w:p w:rsidR="00C009C7" w:rsidRDefault="0075798E">
      <w:pPr>
        <w:numPr>
          <w:ilvl w:val="0"/>
          <w:numId w:val="26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ICB, NCB</w:t>
      </w:r>
    </w:p>
    <w:p w:rsidR="00C009C7" w:rsidRDefault="0075798E">
      <w:pPr>
        <w:numPr>
          <w:ilvl w:val="0"/>
          <w:numId w:val="26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</w:rPr>
        <w:t>GВT</w:t>
      </w:r>
    </w:p>
    <w:p w:rsidR="00C009C7" w:rsidRDefault="0075798E">
      <w:pPr>
        <w:numPr>
          <w:ilvl w:val="0"/>
          <w:numId w:val="26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DIN </w:t>
      </w:r>
    </w:p>
    <w:p w:rsidR="00C009C7" w:rsidRDefault="0075798E">
      <w:pPr>
        <w:numPr>
          <w:ilvl w:val="0"/>
          <w:numId w:val="26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CAP, IPA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Ключевые стандарты PMI сгруппированы по следующим категориям:</w:t>
      </w:r>
    </w:p>
    <w:p w:rsidR="00C009C7" w:rsidRDefault="0075798E">
      <w:pPr>
        <w:numPr>
          <w:ilvl w:val="0"/>
          <w:numId w:val="2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Базовые стандарты</w:t>
      </w:r>
    </w:p>
    <w:p w:rsidR="00C009C7" w:rsidRDefault="0075798E">
      <w:pPr>
        <w:numPr>
          <w:ilvl w:val="0"/>
          <w:numId w:val="2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Практические и рамочные стандарты</w:t>
      </w:r>
    </w:p>
    <w:p w:rsidR="00C009C7" w:rsidRDefault="0075798E">
      <w:pPr>
        <w:numPr>
          <w:ilvl w:val="0"/>
          <w:numId w:val="2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Интеграционные стандарты</w:t>
      </w:r>
    </w:p>
    <w:p w:rsidR="00C009C7" w:rsidRDefault="0075798E">
      <w:pPr>
        <w:numPr>
          <w:ilvl w:val="0"/>
          <w:numId w:val="2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Стандарты по проектам, программам, портфелям</w:t>
      </w:r>
    </w:p>
    <w:p w:rsidR="00C009C7" w:rsidRDefault="0075798E">
      <w:pPr>
        <w:numPr>
          <w:ilvl w:val="0"/>
          <w:numId w:val="27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Расширения к стандартам PMI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Выберите процессы управления обозначенные в рамках концепции стандарта PRINCE2:</w:t>
      </w:r>
    </w:p>
    <w:p w:rsidR="00C009C7" w:rsidRDefault="0075798E">
      <w:pPr>
        <w:numPr>
          <w:ilvl w:val="0"/>
          <w:numId w:val="2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Начало проекта</w:t>
      </w:r>
    </w:p>
    <w:p w:rsidR="00C009C7" w:rsidRDefault="0075798E">
      <w:pPr>
        <w:numPr>
          <w:ilvl w:val="0"/>
          <w:numId w:val="2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Инициация проекта</w:t>
      </w:r>
    </w:p>
    <w:p w:rsidR="00C009C7" w:rsidRDefault="0075798E">
      <w:pPr>
        <w:numPr>
          <w:ilvl w:val="0"/>
          <w:numId w:val="2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Управление проектом</w:t>
      </w:r>
    </w:p>
    <w:p w:rsidR="00C009C7" w:rsidRDefault="0075798E">
      <w:pPr>
        <w:numPr>
          <w:ilvl w:val="0"/>
          <w:numId w:val="2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Управление командой</w:t>
      </w:r>
    </w:p>
    <w:p w:rsidR="00C009C7" w:rsidRDefault="0075798E">
      <w:pPr>
        <w:numPr>
          <w:ilvl w:val="0"/>
          <w:numId w:val="2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Управление производством продукта</w:t>
      </w:r>
    </w:p>
    <w:p w:rsidR="00C009C7" w:rsidRDefault="0075798E">
      <w:pPr>
        <w:numPr>
          <w:ilvl w:val="0"/>
          <w:numId w:val="28"/>
        </w:num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Завершение проекта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Стандарт </w:t>
      </w:r>
      <w:r>
        <w:rPr>
          <w:rFonts w:ascii="Times New Roman" w:hAnsi="Times New Roman" w:cs="Times New Roman"/>
          <w:sz w:val="24"/>
        </w:rPr>
        <w:t>ICB</w:t>
      </w:r>
      <w:r>
        <w:rPr>
          <w:rFonts w:ascii="Times New Roman" w:hAnsi="Times New Roman" w:cs="Times New Roman"/>
          <w:sz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и разрабатываемые на его основе национальные стандарты </w:t>
      </w:r>
      <w:proofErr w:type="gramStart"/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>CB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содерж</w:t>
      </w:r>
      <w:r>
        <w:rPr>
          <w:rFonts w:ascii="Times New Roman" w:hAnsi="Times New Roman" w:cs="Times New Roman"/>
          <w:sz w:val="24"/>
          <w:lang w:val="ru-RU"/>
        </w:rPr>
        <w:t>ат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 себе ряд</w:t>
      </w:r>
      <w:r>
        <w:rPr>
          <w:rFonts w:ascii="Times New Roman" w:hAnsi="Times New Roman" w:cs="Times New Roman"/>
          <w:sz w:val="24"/>
        </w:rPr>
        <w:t xml:space="preserve"> групп взаимосвязанных элементов знаний и компетенций, </w:t>
      </w:r>
      <w:r>
        <w:rPr>
          <w:rFonts w:ascii="Times New Roman" w:hAnsi="Times New Roman" w:cs="Times New Roman"/>
          <w:sz w:val="24"/>
          <w:lang w:val="ru-RU"/>
        </w:rPr>
        <w:t>а именно</w:t>
      </w:r>
      <w:r>
        <w:rPr>
          <w:rFonts w:ascii="Times New Roman" w:hAnsi="Times New Roman" w:cs="Times New Roman"/>
          <w:sz w:val="24"/>
        </w:rPr>
        <w:t>:</w:t>
      </w:r>
    </w:p>
    <w:p w:rsidR="00C009C7" w:rsidRDefault="0075798E">
      <w:pPr>
        <w:numPr>
          <w:ilvl w:val="0"/>
          <w:numId w:val="29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Контекстуальные</w:t>
      </w:r>
    </w:p>
    <w:p w:rsidR="00C009C7" w:rsidRDefault="0075798E">
      <w:pPr>
        <w:numPr>
          <w:ilvl w:val="0"/>
          <w:numId w:val="29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Технические</w:t>
      </w:r>
    </w:p>
    <w:p w:rsidR="00C009C7" w:rsidRDefault="0075798E">
      <w:pPr>
        <w:numPr>
          <w:ilvl w:val="0"/>
          <w:numId w:val="29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Поведенческие</w:t>
      </w:r>
    </w:p>
    <w:p w:rsidR="00C009C7" w:rsidRDefault="0075798E">
      <w:pPr>
        <w:numPr>
          <w:ilvl w:val="0"/>
          <w:numId w:val="29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Проектные</w:t>
      </w:r>
    </w:p>
    <w:p w:rsidR="00C009C7" w:rsidRDefault="0075798E">
      <w:pPr>
        <w:numPr>
          <w:ilvl w:val="0"/>
          <w:numId w:val="29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Дополнительные</w:t>
      </w:r>
    </w:p>
    <w:p w:rsidR="00C009C7" w:rsidRDefault="0075798E">
      <w:pPr>
        <w:numPr>
          <w:ilvl w:val="0"/>
          <w:numId w:val="29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Основные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sz w:val="24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Стандарт </w:t>
      </w:r>
      <w:r>
        <w:rPr>
          <w:rFonts w:ascii="Times New Roman" w:hAnsi="Times New Roman" w:cs="Times New Roman"/>
          <w:sz w:val="24"/>
        </w:rPr>
        <w:t>ICB</w:t>
      </w:r>
      <w:r>
        <w:rPr>
          <w:rFonts w:ascii="Times New Roman" w:hAnsi="Times New Roman" w:cs="Times New Roman"/>
          <w:sz w:val="24"/>
          <w:lang w:val="ru-RU"/>
        </w:rPr>
        <w:t xml:space="preserve"> 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описывает три сферы компетенций, которые включают элементы, отражающие способностии знания по управлению</w:t>
      </w:r>
      <w:r>
        <w:rPr>
          <w:rFonts w:ascii="Times New Roman" w:hAnsi="Times New Roman" w:cs="Times New Roman"/>
          <w:sz w:val="24"/>
        </w:rPr>
        <w:t>:</w:t>
      </w:r>
    </w:p>
    <w:p w:rsidR="00C009C7" w:rsidRDefault="0075798E">
      <w:pPr>
        <w:numPr>
          <w:ilvl w:val="0"/>
          <w:numId w:val="30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Качеством </w:t>
      </w:r>
    </w:p>
    <w:p w:rsidR="00C009C7" w:rsidRDefault="0075798E">
      <w:pPr>
        <w:numPr>
          <w:ilvl w:val="0"/>
          <w:numId w:val="30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Сроками</w:t>
      </w:r>
    </w:p>
    <w:p w:rsidR="00C009C7" w:rsidRDefault="0075798E">
      <w:pPr>
        <w:numPr>
          <w:ilvl w:val="0"/>
          <w:numId w:val="30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Стоимостью</w:t>
      </w:r>
    </w:p>
    <w:p w:rsidR="00C009C7" w:rsidRDefault="0075798E">
      <w:pPr>
        <w:numPr>
          <w:ilvl w:val="0"/>
          <w:numId w:val="30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Контекстом</w:t>
      </w:r>
    </w:p>
    <w:p w:rsidR="00C009C7" w:rsidRDefault="0075798E">
      <w:pPr>
        <w:numPr>
          <w:ilvl w:val="0"/>
          <w:numId w:val="30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Персоналом, людьми</w:t>
      </w:r>
    </w:p>
    <w:p w:rsidR="00C009C7" w:rsidRDefault="0075798E">
      <w:pPr>
        <w:numPr>
          <w:ilvl w:val="0"/>
          <w:numId w:val="30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Практиками, инструментами, методами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Согласно </w:t>
      </w:r>
      <w:r>
        <w:rPr>
          <w:rFonts w:ascii="Times New Roman" w:hAnsi="Times New Roman" w:cs="Times New Roman"/>
          <w:sz w:val="24"/>
        </w:rPr>
        <w:t>ICB</w:t>
      </w:r>
      <w:r>
        <w:rPr>
          <w:rFonts w:ascii="Times New Roman" w:hAnsi="Times New Roman" w:cs="Times New Roman"/>
          <w:sz w:val="24"/>
          <w:lang w:val="ru-RU"/>
        </w:rPr>
        <w:t xml:space="preserve"> 4 преимущество проектной деятельности (по сравнению с другими способами и видами деятельности) по созданию ценности для заказчика, проявляется в следующих параметрах: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C009C7" w:rsidRDefault="0075798E">
      <w:pPr>
        <w:numPr>
          <w:ilvl w:val="0"/>
          <w:numId w:val="31"/>
        </w:num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Инновационность: проект это всегда что-то новое, ценное, дающее существенный эффект</w:t>
      </w:r>
    </w:p>
    <w:p w:rsidR="00C009C7" w:rsidRDefault="0075798E">
      <w:pPr>
        <w:numPr>
          <w:ilvl w:val="0"/>
          <w:numId w:val="31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Сфокусированность: проект — это временная организация, создаваемая для реализации одной группы целей. Среди них главная — создание ценности</w:t>
      </w:r>
    </w:p>
    <w:p w:rsidR="00C009C7" w:rsidRDefault="0075798E">
      <w:pPr>
        <w:numPr>
          <w:ilvl w:val="0"/>
          <w:numId w:val="31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Контроль: проект реализуется в рамках предопределенных ограничений (сроки, бюджет, качество)</w:t>
      </w:r>
    </w:p>
    <w:p w:rsidR="00C009C7" w:rsidRDefault="0075798E">
      <w:pPr>
        <w:numPr>
          <w:ilvl w:val="0"/>
          <w:numId w:val="31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Специализация: управление проектами — это отдельная профессиональная деятельность, где есть свои лучшие практики, инструменты, методы и системы сертификации</w:t>
      </w:r>
    </w:p>
    <w:p w:rsidR="00C009C7" w:rsidRDefault="0075798E">
      <w:pPr>
        <w:numPr>
          <w:ilvl w:val="0"/>
          <w:numId w:val="31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Управляемость, универсальность: в зависимости от масштаба и уровня сложности решаемых задач, могут использоваться методологии управления проетками, </w:t>
      </w:r>
      <w:proofErr w:type="gramStart"/>
      <w:r>
        <w:rPr>
          <w:rFonts w:ascii="Times New Roman" w:hAnsi="Times New Roman"/>
          <w:sz w:val="24"/>
          <w:lang w:val="ru-RU"/>
        </w:rPr>
        <w:t>программами,портфелями</w:t>
      </w:r>
      <w:proofErr w:type="gramEnd"/>
    </w:p>
    <w:p w:rsidR="00C009C7" w:rsidRDefault="00C009C7">
      <w:pPr>
        <w:spacing w:after="0" w:line="236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Какие из перечисленных статусов относятся к уровням сертификации PMP (Project Management </w:t>
      </w:r>
      <w:proofErr w:type="gramStart"/>
      <w:r>
        <w:rPr>
          <w:rFonts w:ascii="Times New Roman" w:hAnsi="Times New Roman" w:cs="Times New Roman"/>
          <w:sz w:val="24"/>
          <w:lang w:val="ru-RU"/>
        </w:rPr>
        <w:t>Professional)  и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CAPM ( Certified Associate in Project Management) :</w:t>
      </w:r>
    </w:p>
    <w:p w:rsidR="00C009C7" w:rsidRDefault="0075798E">
      <w:pPr>
        <w:numPr>
          <w:ilvl w:val="0"/>
          <w:numId w:val="32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MoP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C009C7" w:rsidRDefault="0075798E">
      <w:pPr>
        <w:numPr>
          <w:ilvl w:val="0"/>
          <w:numId w:val="32"/>
        </w:numPr>
        <w:spacing w:after="0"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PgMP</w:t>
      </w:r>
    </w:p>
    <w:p w:rsidR="00C009C7" w:rsidRDefault="0075798E">
      <w:pPr>
        <w:numPr>
          <w:ilvl w:val="0"/>
          <w:numId w:val="32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PfMP</w:t>
      </w:r>
    </w:p>
    <w:p w:rsidR="00C009C7" w:rsidRDefault="0075798E">
      <w:pPr>
        <w:numPr>
          <w:ilvl w:val="0"/>
          <w:numId w:val="32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PMI-SP</w:t>
      </w:r>
    </w:p>
    <w:p w:rsidR="00C009C7" w:rsidRDefault="0075798E">
      <w:pPr>
        <w:numPr>
          <w:ilvl w:val="0"/>
          <w:numId w:val="32"/>
        </w:numPr>
        <w:spacing w:after="0"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PMI-ACP</w:t>
      </w:r>
    </w:p>
    <w:p w:rsidR="00C009C7" w:rsidRDefault="0075798E">
      <w:pPr>
        <w:numPr>
          <w:ilvl w:val="0"/>
          <w:numId w:val="32"/>
        </w:numPr>
        <w:spacing w:after="0"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PMI-RPM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</w:rPr>
      </w:pPr>
    </w:p>
    <w:p w:rsidR="00C009C7" w:rsidRDefault="0075798E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Укажите правильную последовательность или расставьте соответствия.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Программа сертификации предприятия по модели IPMA Delta состоит из 2-х этапов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, каждый из которых в свою очередь состоит из модулей, паставьте их в соотвествие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72"/>
        <w:gridCol w:w="4897"/>
      </w:tblGrid>
      <w:tr w:rsidR="00C009C7">
        <w:tc>
          <w:tcPr>
            <w:tcW w:w="4997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009C7" w:rsidRDefault="0075798E">
            <w:pPr>
              <w:numPr>
                <w:ilvl w:val="0"/>
                <w:numId w:val="33"/>
              </w:num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</w:p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Асессмент и сертификация </w:t>
            </w:r>
          </w:p>
        </w:tc>
        <w:tc>
          <w:tcPr>
            <w:tcW w:w="4998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009C7" w:rsidRDefault="0075798E">
            <w:pPr>
              <w:numPr>
                <w:ilvl w:val="0"/>
                <w:numId w:val="34"/>
              </w:num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«Персонал» («Individuals»)</w:t>
            </w:r>
          </w:p>
          <w:p w:rsidR="00C009C7" w:rsidRDefault="0075798E">
            <w:pPr>
              <w:numPr>
                <w:ilvl w:val="0"/>
                <w:numId w:val="34"/>
              </w:num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«Организация» («Organization»)</w:t>
            </w:r>
          </w:p>
          <w:p w:rsidR="00C009C7" w:rsidRDefault="0075798E">
            <w:pPr>
              <w:numPr>
                <w:ilvl w:val="0"/>
                <w:numId w:val="34"/>
              </w:num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«Проекты» («Projects»)</w:t>
            </w:r>
          </w:p>
        </w:tc>
      </w:tr>
    </w:tbl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Сопоставьте уровень сертификации (</w:t>
      </w:r>
      <w:r>
        <w:rPr>
          <w:rFonts w:ascii="Times New Roman" w:hAnsi="Times New Roman"/>
          <w:sz w:val="24"/>
          <w:lang w:val="en-US"/>
        </w:rPr>
        <w:t>PMI)</w:t>
      </w:r>
      <w:r>
        <w:rPr>
          <w:rFonts w:ascii="Times New Roman" w:hAnsi="Times New Roman"/>
          <w:sz w:val="24"/>
          <w:lang w:val="ru-RU"/>
        </w:rPr>
        <w:t xml:space="preserve"> и соответствующую ему роль в проектной деятельности</w:t>
      </w:r>
    </w:p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f3"/>
        <w:tblW w:w="9811" w:type="dxa"/>
        <w:tblLook w:val="04A0" w:firstRow="1" w:lastRow="0" w:firstColumn="1" w:lastColumn="0" w:noHBand="0" w:noVBand="1"/>
      </w:tblPr>
      <w:tblGrid>
        <w:gridCol w:w="5765"/>
        <w:gridCol w:w="4046"/>
      </w:tblGrid>
      <w:tr w:rsidR="00C009C7">
        <w:tc>
          <w:tcPr>
            <w:tcW w:w="5765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Уровень сертификации</w:t>
            </w:r>
          </w:p>
        </w:tc>
        <w:tc>
          <w:tcPr>
            <w:tcW w:w="4046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Роль</w:t>
            </w:r>
          </w:p>
        </w:tc>
      </w:tr>
      <w:tr w:rsidR="00C009C7">
        <w:tc>
          <w:tcPr>
            <w:tcW w:w="5765" w:type="dxa"/>
            <w:shd w:val="clear" w:color="auto" w:fill="auto"/>
          </w:tcPr>
          <w:p w:rsidR="00C009C7" w:rsidRDefault="0075798E">
            <w:pPr>
              <w:numPr>
                <w:ilvl w:val="0"/>
                <w:numId w:val="35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Project Management Professional </w:t>
            </w:r>
            <w:r>
              <w:rPr>
                <w:rFonts w:ascii="Times New Roman" w:hAnsi="Times New Roman"/>
                <w:sz w:val="24"/>
                <w:lang w:val="en-US"/>
              </w:rPr>
              <w:t>(PMP)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Профессионал управления проектами</w:t>
            </w:r>
          </w:p>
          <w:p w:rsidR="00C009C7" w:rsidRDefault="0075798E">
            <w:pPr>
              <w:numPr>
                <w:ilvl w:val="0"/>
                <w:numId w:val="35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Certified Associate in Project Management (</w:t>
            </w:r>
            <w:r>
              <w:rPr>
                <w:rFonts w:ascii="Times New Roman" w:hAnsi="Times New Roman"/>
                <w:sz w:val="24"/>
                <w:lang w:val="en-US"/>
              </w:rPr>
              <w:t>CAMP</w:t>
            </w:r>
            <w:r>
              <w:rPr>
                <w:rFonts w:ascii="Times New Roman" w:hAnsi="Times New Roman"/>
                <w:sz w:val="24"/>
                <w:lang w:val="ru-RU"/>
              </w:rPr>
              <w:t>), Сертифицированный помощник по управлению проектами</w:t>
            </w:r>
          </w:p>
          <w:p w:rsidR="00C009C7" w:rsidRDefault="0075798E">
            <w:pPr>
              <w:numPr>
                <w:ilvl w:val="0"/>
                <w:numId w:val="35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Program Management Professional (</w:t>
            </w:r>
            <w:r>
              <w:rPr>
                <w:rFonts w:ascii="Times New Roman" w:hAnsi="Times New Roman"/>
                <w:sz w:val="24"/>
                <w:lang w:val="en-US"/>
              </w:rPr>
              <w:t>PgMP</w:t>
            </w:r>
            <w:r>
              <w:rPr>
                <w:rFonts w:ascii="Times New Roman" w:hAnsi="Times New Roman"/>
                <w:sz w:val="24"/>
                <w:lang w:val="ru-RU"/>
              </w:rPr>
              <w:t>), Профессионал управления программами</w:t>
            </w:r>
          </w:p>
          <w:p w:rsidR="00C009C7" w:rsidRDefault="0075798E">
            <w:pPr>
              <w:numPr>
                <w:ilvl w:val="0"/>
                <w:numId w:val="35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PMI Scheduling Professional (</w:t>
            </w:r>
            <w:r>
              <w:rPr>
                <w:rFonts w:ascii="Times New Roman" w:hAnsi="Times New Roman"/>
                <w:sz w:val="24"/>
                <w:lang w:val="en-US"/>
              </w:rPr>
              <w:t>PMI-SP</w:t>
            </w:r>
            <w:r>
              <w:rPr>
                <w:rFonts w:ascii="Times New Roman" w:hAnsi="Times New Roman"/>
                <w:sz w:val="24"/>
                <w:lang w:val="ru-RU"/>
              </w:rPr>
              <w:t>), Профессионал управления расписанием проекта</w:t>
            </w:r>
          </w:p>
        </w:tc>
        <w:tc>
          <w:tcPr>
            <w:tcW w:w="4046" w:type="dxa"/>
            <w:shd w:val="clear" w:color="auto" w:fill="auto"/>
          </w:tcPr>
          <w:p w:rsidR="00C009C7" w:rsidRDefault="0075798E">
            <w:pPr>
              <w:numPr>
                <w:ilvl w:val="0"/>
                <w:numId w:val="36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Добивается реализации целей организации путем определения и контролирования проектов и ресурсов</w:t>
            </w:r>
          </w:p>
          <w:p w:rsidR="00C009C7" w:rsidRDefault="0075798E">
            <w:pPr>
              <w:numPr>
                <w:ilvl w:val="0"/>
                <w:numId w:val="36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Разрабатывает и поддерживает расписание проекта</w:t>
            </w:r>
          </w:p>
          <w:p w:rsidR="00C009C7" w:rsidRDefault="0075798E">
            <w:pPr>
              <w:numPr>
                <w:ilvl w:val="0"/>
                <w:numId w:val="36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 команды проекта</w:t>
            </w:r>
          </w:p>
          <w:p w:rsidR="00C009C7" w:rsidRDefault="0075798E">
            <w:pPr>
              <w:numPr>
                <w:ilvl w:val="0"/>
                <w:numId w:val="36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 и управляет командой проекта</w:t>
            </w:r>
          </w:p>
        </w:tc>
      </w:tr>
    </w:tbl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ru-RU"/>
        </w:rPr>
        <w:t>Установите  соответствие</w:t>
      </w:r>
      <w:proofErr w:type="gramEnd"/>
    </w:p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/>
          <w:sz w:val="24"/>
          <w:lang w:val="en-US"/>
        </w:rPr>
      </w:pPr>
    </w:p>
    <w:tbl>
      <w:tblPr>
        <w:tblStyle w:val="af3"/>
        <w:tblW w:w="10051" w:type="dxa"/>
        <w:tblLook w:val="04A0" w:firstRow="1" w:lastRow="0" w:firstColumn="1" w:lastColumn="0" w:noHBand="0" w:noVBand="1"/>
      </w:tblPr>
      <w:tblGrid>
        <w:gridCol w:w="5885"/>
        <w:gridCol w:w="4166"/>
      </w:tblGrid>
      <w:tr w:rsidR="00C009C7">
        <w:tc>
          <w:tcPr>
            <w:tcW w:w="5885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группы стандартов, подходы, модели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4166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Названия стандартов, методологических подходов</w:t>
            </w:r>
          </w:p>
        </w:tc>
      </w:tr>
      <w:tr w:rsidR="00C009C7">
        <w:tc>
          <w:tcPr>
            <w:tcW w:w="5885" w:type="dxa"/>
          </w:tcPr>
          <w:p w:rsidR="00C009C7" w:rsidRDefault="0075798E">
            <w:pPr>
              <w:numPr>
                <w:ilvl w:val="0"/>
                <w:numId w:val="37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Стандарты, определяющие требования к последовательности и методикам выполнения отдельных процессов (процессные стандарты)</w:t>
            </w:r>
          </w:p>
          <w:p w:rsidR="00C009C7" w:rsidRDefault="0075798E">
            <w:pPr>
              <w:numPr>
                <w:ilvl w:val="0"/>
                <w:numId w:val="37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Стандарты определяющие требования к компетентности (квалификации) специалистов в области управления проектами</w:t>
            </w:r>
          </w:p>
          <w:p w:rsidR="00C009C7" w:rsidRDefault="0075798E">
            <w:pPr>
              <w:numPr>
                <w:ilvl w:val="0"/>
                <w:numId w:val="37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Стандарты определяющие требования к корпоративной системе управления проектами</w:t>
            </w:r>
          </w:p>
          <w:p w:rsidR="00C009C7" w:rsidRDefault="0075798E">
            <w:pPr>
              <w:numPr>
                <w:ilvl w:val="0"/>
                <w:numId w:val="37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Рамочные, гибкие, ценностно ориентированные стандарты и методологии проектного управления</w:t>
            </w:r>
          </w:p>
        </w:tc>
        <w:tc>
          <w:tcPr>
            <w:tcW w:w="4166" w:type="dxa"/>
          </w:tcPr>
          <w:p w:rsidR="00C009C7" w:rsidRDefault="0075798E">
            <w:pPr>
              <w:numPr>
                <w:ilvl w:val="0"/>
                <w:numId w:val="38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ICB IPMA, PMCDF PMI</w:t>
            </w:r>
          </w:p>
          <w:p w:rsidR="00C009C7" w:rsidRDefault="0075798E">
            <w:pPr>
              <w:numPr>
                <w:ilvl w:val="0"/>
                <w:numId w:val="38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DSDM, P2M</w:t>
            </w:r>
          </w:p>
          <w:p w:rsidR="00C009C7" w:rsidRDefault="0075798E">
            <w:pPr>
              <w:numPr>
                <w:ilvl w:val="0"/>
                <w:numId w:val="38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GAPPS 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SCRUM</w:t>
            </w:r>
          </w:p>
          <w:p w:rsidR="00C009C7" w:rsidRDefault="0075798E">
            <w:pPr>
              <w:numPr>
                <w:ilvl w:val="0"/>
                <w:numId w:val="38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PMI PMBoK, PRINCE2</w:t>
            </w:r>
          </w:p>
          <w:p w:rsidR="00C009C7" w:rsidRDefault="0075798E">
            <w:pPr>
              <w:numPr>
                <w:ilvl w:val="0"/>
                <w:numId w:val="38"/>
              </w:numPr>
              <w:spacing w:after="0" w:line="23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OPM3 PMI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IPMA Delta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CMMI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Существует 4 уровня сертификации специалистов на владение методологией PRINCE2 в области управления проектами (в редакции стандарта 2017 г.), дайте пояснения своему выбору: </w:t>
      </w:r>
    </w:p>
    <w:p w:rsidR="00C009C7" w:rsidRDefault="00C009C7">
      <w:pPr>
        <w:spacing w:after="0" w:line="236" w:lineRule="auto"/>
        <w:ind w:left="660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numPr>
          <w:ilvl w:val="0"/>
          <w:numId w:val="39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PRINCE2 2017 Foundation — подтверждает знание и понимание метода PRINCE2, достаточные для участия в команде управления проектом;</w:t>
      </w:r>
    </w:p>
    <w:p w:rsidR="00C009C7" w:rsidRDefault="0075798E">
      <w:pPr>
        <w:numPr>
          <w:ilvl w:val="0"/>
          <w:numId w:val="39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PRINCE2 2017 Practitioner — подтверждает владение методом PRINCE2, достаточное для управления реальным проектом;</w:t>
      </w:r>
    </w:p>
    <w:p w:rsidR="00C009C7" w:rsidRDefault="0075798E">
      <w:pPr>
        <w:numPr>
          <w:ilvl w:val="0"/>
          <w:numId w:val="39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PRINCE2 Agile Foundation — подтверждает знание метода PRINCE2 в комбинации с гибкими (agile) методами, достаточное для участия в команде управления проектом;</w:t>
      </w:r>
    </w:p>
    <w:p w:rsidR="00C009C7" w:rsidRDefault="0075798E">
      <w:pPr>
        <w:numPr>
          <w:ilvl w:val="0"/>
          <w:numId w:val="39"/>
        </w:num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PRINCE2 Agile Practitioner — подтверждает владение методом PRINCE2 в комбинации с гибкими (agile) методами, достаточное для управления реальным проектом.</w:t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Расставьте эти уровни в порядке возрастания требований к профессионализму в следующей нумерации: 1 -наименьшие требования из представленных уровней и до 4 - наивысшие требования исходя из содержания представленных уровней.</w:t>
      </w:r>
    </w:p>
    <w:p w:rsidR="00C009C7" w:rsidRDefault="0075798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  <w:lang w:val="ru-RU"/>
        </w:rPr>
      </w:pPr>
    </w:p>
    <w:p w:rsidR="00C009C7" w:rsidRDefault="00C009C7">
      <w:pPr>
        <w:spacing w:after="0" w:line="236" w:lineRule="auto"/>
        <w:jc w:val="both"/>
        <w:rPr>
          <w:rFonts w:ascii="Times New Roman" w:hAnsi="Times New Roman"/>
          <w:sz w:val="24"/>
          <w:lang w:val="en-US"/>
        </w:rPr>
      </w:pPr>
    </w:p>
    <w:p w:rsidR="00C009C7" w:rsidRDefault="0075798E">
      <w:pPr>
        <w:numPr>
          <w:ilvl w:val="0"/>
          <w:numId w:val="10"/>
        </w:numPr>
        <w:spacing w:after="0" w:line="23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Сопоставьте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разработчика и название созданного им стандарта (документа)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009C7">
        <w:tc>
          <w:tcPr>
            <w:tcW w:w="9897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Разработчи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C009C7">
        <w:tc>
          <w:tcPr>
            <w:tcW w:w="9897" w:type="dxa"/>
          </w:tcPr>
          <w:p w:rsidR="00C009C7" w:rsidRDefault="0075798E">
            <w:pPr>
              <w:numPr>
                <w:ilvl w:val="0"/>
                <w:numId w:val="40"/>
              </w:numPr>
              <w:tabs>
                <w:tab w:val="clear" w:pos="425"/>
                <w:tab w:val="left" w:pos="220"/>
              </w:tabs>
              <w:spacing w:after="0" w:line="236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IPMA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International Project Management Association)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PMI (Project Management Institute)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C009C7" w:rsidRDefault="0075798E">
            <w:pPr>
              <w:tabs>
                <w:tab w:val="left" w:pos="220"/>
              </w:tabs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APM (Association for Project Management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); 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OGC (Office of Government Commerce)</w:t>
            </w:r>
          </w:p>
        </w:tc>
      </w:tr>
      <w:tr w:rsidR="00C009C7">
        <w:tc>
          <w:tcPr>
            <w:tcW w:w="9897" w:type="dxa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Характеристика стандарта</w:t>
            </w:r>
          </w:p>
        </w:tc>
      </w:tr>
      <w:tr w:rsidR="00C009C7">
        <w:tc>
          <w:tcPr>
            <w:tcW w:w="9897" w:type="dxa"/>
            <w:shd w:val="clear" w:color="auto" w:fill="auto"/>
          </w:tcPr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NCB — национальный стандарт компетенций управленца, который адаптирует ICB к специфике законодательства, культуры, экономики и общества конкретного государства.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OCB — описывает 28 компетенций, необходимых для создания и поддержания эффективной системы в рамках компании. OCB дает возможность компаниям выполнять оценку и развивать свою зрелость в сфере менеджмента;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PEB — описывает критерии и индикаторы для оценки качества содержания продукта или сервиса и итогов проектов. PEB применяется для проведения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конкурса  Project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Excellence Award, который награждает лучшие проекты в мире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PMD — описывает методологию и инструментарий для проведения аудита и анализа сильных и слабых сторон руководства в рамках компании или отдельного проекта. С помощью этих данных PMD дает возможность выявлять проблемы и угрозы, создавать пути улучшения системы управления проектами и ее отдельных элементов.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The Standard for Program Management — по управлению программами, включающими несколько взаимосвязанных уровней проектов, направленных на достижение общих целей;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The Standard for Portfolio Management — по управлению портфелями, представляющими собой совокупность проектов и программ, выбранных и управляемых в соответствии со стратегическими бизнес-приоритетами компании;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The Practice Standard for Project Risk Management — по управлению рисками, описывающий процессы выявления, определения, аналитики, планирования, реагирования и контроля появляющихся рисков;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The Practice Standard for Project Requirements Management — по управлению требованиями, описывающий процессы сбора, аналитики, документирования данных, проверки и управления требованиями заинтересованных сторон;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The Practice Standard for Earned Value Management — по применению метода заработанной стоимости для измерения и контроля хода работ и итогов проекта;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The Practice Standard for Project Configuration Management — описывает процессы определения, контроля, аудита и изменения всех проектных элементов, таких как продукты, документы, планы работ и ресурсы.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MSP — описывает важные принципы, темы, процессы и роли по управлению программами, направленными на достижение стратегических целей компании;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MoP — описывает техники и роли по управлению портфелями проектов и программ в соответствии с приоритетами и ресурсами компании;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MoR — описывает подходы, процессы и техники по управлению рисками на разных уровнях: стратегическом, программном, проектном и оперативном;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MoV — описывает важные принципы, процессы и техники по оптимизации соотношения между ценностью и затратами проектов и программ для заинтересованных сторон;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P3O — методология по созданию и поддержанию эффективной структуры управления проектами в рамках организации. Описывает модели, роли и функции офисов управления портфелями, программами и проектами.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>Body of Knowledge — свод знаний, содержащий описание 69 областей знаний (включает цели, принципы, темы, техники и инструменты работ)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>Competence Framework — описывает 27 компетенций, необходимых для успешного управления проектами. Компетенции делятся на три категории: технические, поведенческие и контекстные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>Project Risk Analysis and Management Guide — описывает процессы идентификации, анализа, планирования работ, реагирования и контроля рисков;</w:t>
            </w:r>
          </w:p>
          <w:p w:rsidR="00C009C7" w:rsidRDefault="0075798E">
            <w:pPr>
              <w:numPr>
                <w:ilvl w:val="0"/>
                <w:numId w:val="41"/>
              </w:numPr>
              <w:spacing w:after="0" w:line="23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</w:rPr>
              <w:t>Governance of Co-owned Projects — стандарт по управлению совместными проектами, которые реализуются несколькими организациями в рамках одного или нескольких контрактов. Описывает принципы, модели и практики по управлению совместными работами и проектами</w:t>
            </w:r>
          </w:p>
        </w:tc>
      </w:tr>
    </w:tbl>
    <w:p w:rsidR="00C009C7" w:rsidRDefault="00C00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C009C7" w:rsidRDefault="00C0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- методы IT – использование Internet-ресурсов для информационного </w:t>
      </w:r>
      <w:r>
        <w:rPr>
          <w:rFonts w:ascii="Times New Roman" w:hAnsi="Times New Roman" w:cs="Times New Roman"/>
          <w:sz w:val="24"/>
          <w:lang w:val="ru-RU"/>
        </w:rPr>
        <w:t xml:space="preserve">поиска, использования дополнительных информационных источников, использования различных сервисов для прохождения тестирования, контроля знаний, выполнения расчётов, моделирования, планирования; 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проблемное обучение – стимулирование студентов к самостоятельному приобретению знаний </w:t>
      </w:r>
      <w:r>
        <w:rPr>
          <w:rFonts w:ascii="Times New Roman" w:hAnsi="Times New Roman" w:cs="Times New Roman"/>
          <w:sz w:val="24"/>
          <w:lang w:val="ru-RU"/>
        </w:rPr>
        <w:t>в рамках</w:t>
      </w:r>
      <w:r>
        <w:rPr>
          <w:rFonts w:ascii="Times New Roman" w:hAnsi="Times New Roman" w:cs="Times New Roman"/>
          <w:sz w:val="24"/>
        </w:rPr>
        <w:t xml:space="preserve"> решения конкретной поставленной задачи;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Предпринимательство в социально-культурной сфере</w:t>
      </w:r>
      <w:r>
        <w:rPr>
          <w:rFonts w:ascii="Times New Roman" w:hAnsi="Times New Roman" w:cs="Times New Roman"/>
          <w:sz w:val="24"/>
        </w:rPr>
        <w:t xml:space="preserve">» осуществляется студентами в ходе прослушивания лекций, участии в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занятиях, а также посредством самостоятельной работы с рекомендованной литературой.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занятий студенты отвечают на вопросы, вынесенные </w:t>
      </w:r>
      <w:r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</w:t>
      </w:r>
      <w:r>
        <w:rPr>
          <w:rFonts w:ascii="Times New Roman" w:hAnsi="Times New Roman" w:cs="Times New Roman"/>
          <w:sz w:val="24"/>
          <w:lang w:val="ru-RU"/>
        </w:rPr>
        <w:t>практического</w:t>
      </w:r>
      <w:r>
        <w:rPr>
          <w:rFonts w:ascii="Times New Roman" w:hAnsi="Times New Roman" w:cs="Times New Roman"/>
          <w:sz w:val="24"/>
        </w:rPr>
        <w:t xml:space="preserve"> занятия может быть проведено тестирование, предполагающее выявление уровня знаний по пройденному материалу.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>
        <w:rPr>
          <w:rFonts w:ascii="Times New Roman" w:hAnsi="Times New Roman" w:cs="Times New Roman"/>
          <w:sz w:val="24"/>
          <w:lang w:val="ru-RU"/>
        </w:rPr>
        <w:t>практические</w:t>
      </w:r>
      <w:r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:rsidR="00C009C7" w:rsidRDefault="00757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C009C7" w:rsidRDefault="00C00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060"/>
      </w:tblGrid>
      <w:tr w:rsidR="00C009C7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C009C7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>
              <w:rPr>
                <w:rFonts w:ascii="Times New Roman" w:eastAsia="TimesNewRoman" w:hAnsi="Times New Roman" w:cs="Times New Roman"/>
                <w:sz w:val="24"/>
              </w:rPr>
              <w:t xml:space="preserve">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Интерактивные вебинары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традиционная лекция с дискуссией, разбором, демонстрацией слайдов или фильмов.</w:t>
            </w:r>
          </w:p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Голосование, опросы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обсуждение, в ходе которого ученики активно включаются в поиск истины, открыто делятся мнениями и учатся аргументировать свою точку зрения.</w:t>
            </w:r>
          </w:p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Мозговой штурм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совместное генерирование идей и поиск нестандартных творческих решений.</w:t>
            </w:r>
          </w:p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Проекты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самостоятельная работа над поставленной задачей.</w:t>
            </w:r>
          </w:p>
          <w:p w:rsidR="00C009C7" w:rsidRDefault="00757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совместный поиск решения проблемы с последующим обсуждением.</w:t>
            </w:r>
          </w:p>
        </w:tc>
      </w:tr>
    </w:tbl>
    <w:p w:rsidR="00C009C7" w:rsidRDefault="00C009C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9C7" w:rsidRDefault="00C009C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9C7" w:rsidRDefault="00C009C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9C7" w:rsidRDefault="0075798E">
      <w:pPr>
        <w:spacing w:after="0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10. Критерии оценивания знаний студентов </w:t>
      </w:r>
    </w:p>
    <w:p w:rsidR="00C009C7" w:rsidRDefault="00C0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230"/>
      </w:tblGrid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C009C7" w:rsidTr="002917BF">
        <w:tc>
          <w:tcPr>
            <w:tcW w:w="9661" w:type="dxa"/>
            <w:gridSpan w:val="2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ценивани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образовательных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результато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в, а также проявленных умений и навыков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при проведении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деловых игр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тренингов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, решении творческих заданий, кейсов  и т.п..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даны исчерпывающие и обоснованные ответы на все поставленные вопросы, правильно и рационально (с использованием рациональных методик)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Правильных , корректных ответов более 80%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даны полные, достаточно обоснованные ответы на поставленные вопросы, правильно решены практические задания; </w:t>
            </w:r>
          </w:p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ткими. </w:t>
            </w:r>
          </w:p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Корректных ответов более 65%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(3)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даны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ответы.</w:t>
            </w:r>
          </w:p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Корректных ответов более50%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 выполнены требования, предъявляемые к знаниям, оцениваемым “удовлетворительно”.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Корректных ответов менее 80%</w:t>
            </w:r>
          </w:p>
        </w:tc>
      </w:tr>
      <w:tr w:rsidR="00C009C7" w:rsidTr="002917BF">
        <w:tc>
          <w:tcPr>
            <w:tcW w:w="9661" w:type="dxa"/>
            <w:gridSpan w:val="2"/>
            <w:shd w:val="clear" w:color="auto" w:fill="auto"/>
          </w:tcPr>
          <w:p w:rsidR="00C009C7" w:rsidRDefault="0075798E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Тестовое задание 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85-100% вопросов.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55-84% вопросов.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(3)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30-54% вопросов.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0-29% вопросов.</w:t>
            </w:r>
          </w:p>
        </w:tc>
      </w:tr>
      <w:tr w:rsidR="00C009C7" w:rsidTr="002917BF">
        <w:tc>
          <w:tcPr>
            <w:tcW w:w="9661" w:type="dxa"/>
            <w:gridSpan w:val="2"/>
            <w:shd w:val="clear" w:color="auto" w:fill="auto"/>
          </w:tcPr>
          <w:p w:rsidR="00C009C7" w:rsidRDefault="007579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  <w:t>Промежуточная аттестация (зачёт)</w:t>
            </w:r>
          </w:p>
        </w:tc>
      </w:tr>
      <w:tr w:rsidR="00C009C7" w:rsidTr="002917BF">
        <w:tc>
          <w:tcPr>
            <w:tcW w:w="2431" w:type="dxa"/>
            <w:shd w:val="clear" w:color="auto" w:fill="auto"/>
          </w:tcPr>
          <w:p w:rsidR="00C009C7" w:rsidRDefault="0075798E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C009C7" w:rsidTr="002917BF">
        <w:trPr>
          <w:trHeight w:val="699"/>
        </w:trPr>
        <w:tc>
          <w:tcPr>
            <w:tcW w:w="2431" w:type="dxa"/>
            <w:shd w:val="clear" w:color="auto" w:fill="auto"/>
          </w:tcPr>
          <w:p w:rsidR="00C009C7" w:rsidRDefault="0075798E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зачтено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spacing w:after="0" w:line="23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 на протяжении периода обучения показал знание основного учебного материала в объеме, необходимом для дальнейшей учебы и в предстоящей работе по профессии, справился с выполнением заданий, предусмотренных программой, при этом мог допустить незначительные погрешности в ответе. Студент посещал лекционные и практические занятия, активно участвовал в обсуждении вопросов, рассматриваемых на занятиях, инициативно выступал с докладами, продемонстрировал свободное владение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необходимые практические умения и навыки. В случае пропусков занятий или неудовлетворительных оценок, отработал положенную трудоемкость и усвоил пропущенный материал.</w:t>
            </w:r>
          </w:p>
        </w:tc>
      </w:tr>
      <w:tr w:rsidR="00C009C7" w:rsidTr="002917BF">
        <w:trPr>
          <w:trHeight w:val="561"/>
        </w:trPr>
        <w:tc>
          <w:tcPr>
            <w:tcW w:w="2431" w:type="dxa"/>
            <w:shd w:val="clear" w:color="auto" w:fill="auto"/>
          </w:tcPr>
          <w:p w:rsidR="00C009C7" w:rsidRDefault="0075798E">
            <w:pPr>
              <w:spacing w:after="0" w:line="236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не зачтено</w:t>
            </w:r>
          </w:p>
        </w:tc>
        <w:tc>
          <w:tcPr>
            <w:tcW w:w="7230" w:type="dxa"/>
            <w:shd w:val="clear" w:color="auto" w:fill="auto"/>
          </w:tcPr>
          <w:p w:rsidR="00C009C7" w:rsidRDefault="0075798E">
            <w:pPr>
              <w:pStyle w:val="Default"/>
              <w:suppressAutoHyphens/>
              <w:adjustRightInd/>
              <w:spacing w:line="236" w:lineRule="auto"/>
              <w:jc w:val="both"/>
              <w:rPr>
                <w:spacing w:val="-4"/>
                <w:lang w:val="ru-RU"/>
              </w:rPr>
            </w:pPr>
            <w:r>
              <w:rPr>
                <w:lang w:val="ru-RU"/>
              </w:rPr>
              <w:t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навыками.</w:t>
            </w:r>
          </w:p>
        </w:tc>
      </w:tr>
    </w:tbl>
    <w:p w:rsidR="00C009C7" w:rsidRDefault="00C009C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C009C7" w:rsidRDefault="00C009C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C009C7" w:rsidRDefault="007579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11. Методическое обеспечение,</w:t>
      </w:r>
    </w:p>
    <w:p w:rsidR="00C009C7" w:rsidRDefault="007579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C009C7" w:rsidRDefault="00C009C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C009C7" w:rsidRDefault="0075798E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11.1 Основная литература:</w:t>
      </w:r>
    </w:p>
    <w:p w:rsidR="00C009C7" w:rsidRDefault="00C009C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Шихвердиев, А. П. Международные стандарты и сертификация в области управления проектами [Электронный ресурс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]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учебное пособие : текстовое учебное электронное издание на компакт-диске / А. П. Шихвердиев ; Федер. гос. бюдж. образоват. учреждение высш. образования «Сыктыв. гос. ун-т им. Питирима Сорокина». – Электрон. текстовые дан. (1,7 Мб)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Сыктывкар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Изд-во СГУ им. Питирима Сорокина, 2019.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Зуб, А. Т. Управление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проектами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учебник и практикум для академического бакалавриата / А. Т. Зуб.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Москва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Издательство Юрайт, 2019.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422 с.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(Бакалавр. Академический курс).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ISBN 978-5-534-00725-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1.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Текст : электронный // ЭБС Юрайт 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URL: </w:t>
      </w:r>
      <w:hyperlink r:id="rId11" w:history="1">
        <w:r>
          <w:rPr>
            <w:rStyle w:val="a5"/>
            <w:rFonts w:ascii="Times New Roman" w:eastAsia="SimSun" w:hAnsi="Times New Roman" w:cs="Times New Roman"/>
            <w:sz w:val="24"/>
            <w:szCs w:val="24"/>
            <w:lang w:val="en-US" w:bidi="ar"/>
          </w:rPr>
          <w:t>https://www.biblio-online.ru/bcode/432818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Управление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проектами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Москва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Издательство Юрайт, 2019.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383 с.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(Бакалавр. Академический курс).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ISBN 978-5-534-00436-6.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Текст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электронный // ЭБС Юрайт 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 </w:t>
      </w:r>
      <w:hyperlink r:id="rId12" w:history="1">
        <w:r>
          <w:rPr>
            <w:rStyle w:val="a5"/>
            <w:rFonts w:ascii="Times New Roman" w:eastAsia="SimSun" w:hAnsi="Times New Roman" w:cs="Times New Roman"/>
            <w:sz w:val="24"/>
            <w:szCs w:val="24"/>
            <w:lang w:val="en-US" w:bidi="ar"/>
          </w:rPr>
          <w:t>https://www.biblio-online.ru/bcode/431784</w:t>
        </w:r>
      </w:hyperlink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Семёнова, Д.М.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Упраление проектами в системе государственного и муниципального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управления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учеб. пособие / Д.М. Семёнова. – Пермь: Изд-во Перм. нац. исслед. политехн. ун-та, 2021. – 153 с.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чебное пособие «Компетентность профессионалов проектного менеджмента. Подготовка к международной сертификации IPMA/SOVNET по стандарту ICB 4» </w:t>
      </w:r>
    </w:p>
    <w:p w:rsidR="00C009C7" w:rsidRDefault="00C009C7">
      <w:pPr>
        <w:widowControl w:val="0"/>
        <w:tabs>
          <w:tab w:val="left" w:pos="894"/>
          <w:tab w:val="left" w:pos="993"/>
        </w:tabs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C009C7" w:rsidRDefault="0075798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Дополнительная литература</w:t>
      </w:r>
    </w:p>
    <w:p w:rsidR="00C009C7" w:rsidRDefault="00C009C7">
      <w:pPr>
        <w:spacing w:after="0" w:line="240" w:lineRule="auto"/>
        <w:ind w:leftChars="275" w:left="60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Шаврин, А. В. Руководство по управлению проектами на основе стандарта ISO 21500: практическое руководство / А. В. Шаврин. - 2-е изд. - Москва: Лаборатория знаний, 2021. - 113 с. - (Проекты, программы, портфели). - ISBN 978-5-00101-155-2. - Текст: электронный. - URL: https://znanium.com/catalog/product/1906018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Алешин А. В., Васильева С. С., Ильин Н. И., Полковников А. В., Попова Е. В. Управление проектами: фундаментальный курс / Под общ.ред.: О. Н. Ильина, В. М. Аньшин. М.: Издательский дом НИУ ВШЭ, 2013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Международные стандарты и сертификация в области управления проектами. Обзор стандартов в области управления проектами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// Экономическая библиотека онлайн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URL: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https://econom-lib.ru/project-management/7-21/</w:t>
      </w:r>
      <w:proofErr w:type="gramEnd"/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Управление проектами. Основы профессиональных знаний. Национальные требования к компетентности специалистов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lastRenderedPageBreak/>
        <w:t>ТРЕБОВАНИЯ К КОМПЕТЕНЦИЯМ СПЕЦИАЛИСТОВ В ОБЛАСТИ ПРОЕКТНОЙ ДЕЯТЕЛЬНОСТИ ТКС-1.0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 </w:t>
      </w:r>
      <w:hyperlink r:id="rId13" w:history="1">
        <w:r>
          <w:rPr>
            <w:rStyle w:val="a5"/>
            <w:rFonts w:ascii="Times New Roman" w:eastAsia="SimSun" w:hAnsi="Times New Roman"/>
            <w:sz w:val="24"/>
            <w:szCs w:val="24"/>
            <w:lang w:val="en-US"/>
          </w:rPr>
          <w:t>https://www.isopm.ru/download/ТКС%201-02.pdf</w:t>
        </w:r>
      </w:hyperlink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 xml:space="preserve"> 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 xml:space="preserve">Центр оценки и развития проектного управления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 </w:t>
      </w:r>
      <w:hyperlink r:id="rId14" w:history="1">
        <w:r>
          <w:rPr>
            <w:rStyle w:val="a5"/>
            <w:rFonts w:ascii="Times New Roman" w:eastAsia="SimSun" w:hAnsi="Times New Roman"/>
            <w:sz w:val="24"/>
            <w:szCs w:val="24"/>
            <w:lang w:val="ru-RU"/>
          </w:rPr>
          <w:t>https://www.isopm.ru/mneniya/ocen/obzor-sertifikatsiy-po-proektnomu-upravleniyu-2023/</w:t>
        </w:r>
      </w:hyperlink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 xml:space="preserve"> 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Описание материалов экзамена Project Management Professional (PMP)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Обновление экзамена, январь 2021 г.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[сайт].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 </w:t>
      </w:r>
      <w:hyperlink r:id="rId15" w:history="1">
        <w:r>
          <w:rPr>
            <w:rStyle w:val="a5"/>
            <w:rFonts w:ascii="Times New Roman" w:eastAsia="SimSun" w:hAnsi="Times New Roman" w:cs="Times New Roman"/>
            <w:sz w:val="24"/>
            <w:szCs w:val="24"/>
            <w:lang w:val="ru-RU" w:bidi="ar"/>
          </w:rPr>
          <w:t>https://www.pmi.org/-/media/pmi/documents/public/pdf/certifications/pmp-examination-content-outline.pdf?sc_lang_temp=ru-RU</w:t>
        </w:r>
      </w:hyperlink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 xml:space="preserve">Школа управления А. Минкевича </w:t>
      </w:r>
      <w:r>
        <w:rPr>
          <w:rFonts w:ascii="Times New Roman" w:eastAsia="SimSun" w:hAnsi="Times New Roman"/>
          <w:color w:val="000000"/>
          <w:sz w:val="24"/>
          <w:szCs w:val="24"/>
          <w:lang w:val="en-US"/>
        </w:rPr>
        <w:t>[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</w:t>
      </w: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 xml:space="preserve"> </w:t>
      </w:r>
      <w:hyperlink r:id="rId16" w:history="1">
        <w:r>
          <w:rPr>
            <w:rStyle w:val="a5"/>
            <w:rFonts w:ascii="Times New Roman" w:eastAsia="SimSun" w:hAnsi="Times New Roman"/>
            <w:sz w:val="24"/>
            <w:szCs w:val="24"/>
            <w:lang w:val="ru-RU"/>
          </w:rPr>
          <w:t>https://demo.ampm.by/pmp_exam/test/?category=5</w:t>
        </w:r>
      </w:hyperlink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 xml:space="preserve"> </w:t>
      </w:r>
    </w:p>
    <w:p w:rsidR="00C009C7" w:rsidRDefault="0075798E">
      <w:pPr>
        <w:numPr>
          <w:ilvl w:val="0"/>
          <w:numId w:val="42"/>
        </w:num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val="ru-RU"/>
        </w:rPr>
        <w:t>Суюнов Д.Х., Холбаев Б.А. Методы и стандарты управления проектами: учебное пособие / 2021 – 224 с.</w:t>
      </w:r>
    </w:p>
    <w:p w:rsidR="00C009C7" w:rsidRDefault="00C009C7">
      <w:pPr>
        <w:spacing w:after="0" w:line="240" w:lineRule="auto"/>
        <w:ind w:leftChars="275" w:left="60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C009C7" w:rsidRDefault="00C009C7">
      <w:pPr>
        <w:spacing w:after="0" w:line="240" w:lineRule="auto"/>
        <w:ind w:leftChars="275" w:left="60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</w:p>
    <w:p w:rsidR="00C009C7" w:rsidRDefault="0075798E">
      <w:pPr>
        <w:spacing w:after="0" w:line="240" w:lineRule="auto"/>
        <w:ind w:left="19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12. МАТЕРИАЛЬНО-ТЕХНИЧЕСКОЕ ОБЕСПЕЧЕНИЕ</w:t>
      </w:r>
    </w:p>
    <w:p w:rsidR="00C009C7" w:rsidRDefault="00757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C009C7" w:rsidRDefault="00C00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9C7" w:rsidRDefault="00C00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9C7" w:rsidRDefault="0075798E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презентаций.</w:t>
      </w:r>
    </w:p>
    <w:p w:rsidR="00C009C7" w:rsidRDefault="0075798E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C009C7">
      <w:headerReference w:type="default" r:id="rId17"/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F5" w:rsidRDefault="00231AF5">
      <w:pPr>
        <w:spacing w:line="240" w:lineRule="auto"/>
      </w:pPr>
      <w:r>
        <w:separator/>
      </w:r>
    </w:p>
  </w:endnote>
  <w:endnote w:type="continuationSeparator" w:id="0">
    <w:p w:rsidR="00231AF5" w:rsidRDefault="00231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TimesNewRoman">
    <w:altName w:val="MS Mincho"/>
    <w:charset w:val="80"/>
    <w:family w:val="auto"/>
    <w:pitch w:val="default"/>
    <w:sig w:usb0="00000000" w:usb1="0000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F5" w:rsidRDefault="00231AF5">
      <w:pPr>
        <w:spacing w:after="0"/>
      </w:pPr>
      <w:r>
        <w:separator/>
      </w:r>
    </w:p>
  </w:footnote>
  <w:footnote w:type="continuationSeparator" w:id="0">
    <w:p w:rsidR="00231AF5" w:rsidRDefault="00231A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C7" w:rsidRDefault="0075798E">
    <w:pPr>
      <w:pStyle w:val="a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F01C5">
      <w:rPr>
        <w:noProof/>
        <w:sz w:val="20"/>
        <w:szCs w:val="20"/>
      </w:rPr>
      <w:t>20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AE080"/>
    <w:multiLevelType w:val="singleLevel"/>
    <w:tmpl w:val="833AE08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 w15:restartNumberingAfterBreak="0">
    <w:nsid w:val="8420F0E5"/>
    <w:multiLevelType w:val="singleLevel"/>
    <w:tmpl w:val="8420F0E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42BB234"/>
    <w:multiLevelType w:val="singleLevel"/>
    <w:tmpl w:val="842BB23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8D86EB1B"/>
    <w:multiLevelType w:val="singleLevel"/>
    <w:tmpl w:val="8D86EB1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4" w15:restartNumberingAfterBreak="0">
    <w:nsid w:val="94E7D2BC"/>
    <w:multiLevelType w:val="singleLevel"/>
    <w:tmpl w:val="94E7D2B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957675A2"/>
    <w:multiLevelType w:val="singleLevel"/>
    <w:tmpl w:val="957675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99A709F8"/>
    <w:multiLevelType w:val="singleLevel"/>
    <w:tmpl w:val="99A709F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7" w15:restartNumberingAfterBreak="0">
    <w:nsid w:val="9CDB1848"/>
    <w:multiLevelType w:val="singleLevel"/>
    <w:tmpl w:val="9CDB184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9EBA8B49"/>
    <w:multiLevelType w:val="singleLevel"/>
    <w:tmpl w:val="9EBA8B4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9" w15:restartNumberingAfterBreak="0">
    <w:nsid w:val="A49E94F4"/>
    <w:multiLevelType w:val="singleLevel"/>
    <w:tmpl w:val="A49E94F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0" w15:restartNumberingAfterBreak="0">
    <w:nsid w:val="A658B244"/>
    <w:multiLevelType w:val="singleLevel"/>
    <w:tmpl w:val="A658B24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1" w15:restartNumberingAfterBreak="0">
    <w:nsid w:val="A909A426"/>
    <w:multiLevelType w:val="singleLevel"/>
    <w:tmpl w:val="A909A426"/>
    <w:lvl w:ilvl="0">
      <w:start w:val="4"/>
      <w:numFmt w:val="decimal"/>
      <w:suff w:val="space"/>
      <w:lvlText w:val="%1."/>
      <w:lvlJc w:val="left"/>
      <w:pPr>
        <w:ind w:left="-49"/>
      </w:pPr>
      <w:rPr>
        <w:rFonts w:hint="default"/>
        <w:b w:val="0"/>
        <w:bCs w:val="0"/>
      </w:rPr>
    </w:lvl>
  </w:abstractNum>
  <w:abstractNum w:abstractNumId="12" w15:restartNumberingAfterBreak="0">
    <w:nsid w:val="A925DA6C"/>
    <w:multiLevelType w:val="singleLevel"/>
    <w:tmpl w:val="A925DA6C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B93356B6"/>
    <w:multiLevelType w:val="singleLevel"/>
    <w:tmpl w:val="B93356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BF765552"/>
    <w:multiLevelType w:val="singleLevel"/>
    <w:tmpl w:val="BF76555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C61C5D3C"/>
    <w:multiLevelType w:val="singleLevel"/>
    <w:tmpl w:val="C61C5D3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6" w15:restartNumberingAfterBreak="0">
    <w:nsid w:val="C778CE13"/>
    <w:multiLevelType w:val="singleLevel"/>
    <w:tmpl w:val="C778CE1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CDCACA19"/>
    <w:multiLevelType w:val="singleLevel"/>
    <w:tmpl w:val="CDCACA19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8" w15:restartNumberingAfterBreak="0">
    <w:nsid w:val="D63C6EE2"/>
    <w:multiLevelType w:val="singleLevel"/>
    <w:tmpl w:val="D63C6EE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9" w15:restartNumberingAfterBreak="0">
    <w:nsid w:val="DEECBC09"/>
    <w:multiLevelType w:val="singleLevel"/>
    <w:tmpl w:val="DEECBC09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E2CDB8E1"/>
    <w:multiLevelType w:val="singleLevel"/>
    <w:tmpl w:val="E2CDB8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EAE6E399"/>
    <w:multiLevelType w:val="singleLevel"/>
    <w:tmpl w:val="EAE6E39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2" w15:restartNumberingAfterBreak="0">
    <w:nsid w:val="F3C23152"/>
    <w:multiLevelType w:val="singleLevel"/>
    <w:tmpl w:val="F3C2315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3" w15:restartNumberingAfterBreak="0">
    <w:nsid w:val="10A92253"/>
    <w:multiLevelType w:val="singleLevel"/>
    <w:tmpl w:val="10A9225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1BEBC1A6"/>
    <w:multiLevelType w:val="singleLevel"/>
    <w:tmpl w:val="1BEBC1A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5" w15:restartNumberingAfterBreak="0">
    <w:nsid w:val="288AD0D1"/>
    <w:multiLevelType w:val="singleLevel"/>
    <w:tmpl w:val="288AD0D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2AD856C4"/>
    <w:multiLevelType w:val="singleLevel"/>
    <w:tmpl w:val="2AD856C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7" w15:restartNumberingAfterBreak="0">
    <w:nsid w:val="2C202CFA"/>
    <w:multiLevelType w:val="singleLevel"/>
    <w:tmpl w:val="2C202CF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2DBB2F78"/>
    <w:multiLevelType w:val="singleLevel"/>
    <w:tmpl w:val="2DBB2F7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29" w15:restartNumberingAfterBreak="0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3966493D"/>
    <w:multiLevelType w:val="singleLevel"/>
    <w:tmpl w:val="396649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44ED1665"/>
    <w:multiLevelType w:val="singleLevel"/>
    <w:tmpl w:val="44ED16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2" w15:restartNumberingAfterBreak="0">
    <w:nsid w:val="4DEC3476"/>
    <w:multiLevelType w:val="singleLevel"/>
    <w:tmpl w:val="4DEC347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2C45D1E"/>
    <w:multiLevelType w:val="multilevel"/>
    <w:tmpl w:val="52C45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8866C0"/>
    <w:multiLevelType w:val="singleLevel"/>
    <w:tmpl w:val="568866C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5E47C464"/>
    <w:multiLevelType w:val="singleLevel"/>
    <w:tmpl w:val="5E47C46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6" w15:restartNumberingAfterBreak="0">
    <w:nsid w:val="5E8F4C89"/>
    <w:multiLevelType w:val="singleLevel"/>
    <w:tmpl w:val="5E8F4C8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7" w15:restartNumberingAfterBreak="0">
    <w:nsid w:val="6C17D568"/>
    <w:multiLevelType w:val="multilevel"/>
    <w:tmpl w:val="6C17D5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8" w15:restartNumberingAfterBreak="0">
    <w:nsid w:val="6D0625B6"/>
    <w:multiLevelType w:val="singleLevel"/>
    <w:tmpl w:val="6D062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9" w15:restartNumberingAfterBreak="0">
    <w:nsid w:val="7543C52C"/>
    <w:multiLevelType w:val="singleLevel"/>
    <w:tmpl w:val="7543C52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40" w15:restartNumberingAfterBreak="0">
    <w:nsid w:val="787E47E0"/>
    <w:multiLevelType w:val="singleLevel"/>
    <w:tmpl w:val="787E47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37"/>
  </w:num>
  <w:num w:numId="5">
    <w:abstractNumId w:val="31"/>
  </w:num>
  <w:num w:numId="6">
    <w:abstractNumId w:val="1"/>
  </w:num>
  <w:num w:numId="7">
    <w:abstractNumId w:val="24"/>
  </w:num>
  <w:num w:numId="8">
    <w:abstractNumId w:val="34"/>
  </w:num>
  <w:num w:numId="9">
    <w:abstractNumId w:val="35"/>
  </w:num>
  <w:num w:numId="10">
    <w:abstractNumId w:val="11"/>
  </w:num>
  <w:num w:numId="11">
    <w:abstractNumId w:val="25"/>
  </w:num>
  <w:num w:numId="12">
    <w:abstractNumId w:val="16"/>
  </w:num>
  <w:num w:numId="13">
    <w:abstractNumId w:val="9"/>
  </w:num>
  <w:num w:numId="14">
    <w:abstractNumId w:val="22"/>
  </w:num>
  <w:num w:numId="15">
    <w:abstractNumId w:val="40"/>
  </w:num>
  <w:num w:numId="16">
    <w:abstractNumId w:val="32"/>
  </w:num>
  <w:num w:numId="17">
    <w:abstractNumId w:val="2"/>
  </w:num>
  <w:num w:numId="18">
    <w:abstractNumId w:val="0"/>
  </w:num>
  <w:num w:numId="19">
    <w:abstractNumId w:val="13"/>
  </w:num>
  <w:num w:numId="20">
    <w:abstractNumId w:val="39"/>
  </w:num>
  <w:num w:numId="21">
    <w:abstractNumId w:val="14"/>
  </w:num>
  <w:num w:numId="22">
    <w:abstractNumId w:val="3"/>
  </w:num>
  <w:num w:numId="23">
    <w:abstractNumId w:val="6"/>
  </w:num>
  <w:num w:numId="24">
    <w:abstractNumId w:val="10"/>
  </w:num>
  <w:num w:numId="25">
    <w:abstractNumId w:val="36"/>
  </w:num>
  <w:num w:numId="26">
    <w:abstractNumId w:val="28"/>
  </w:num>
  <w:num w:numId="27">
    <w:abstractNumId w:val="8"/>
  </w:num>
  <w:num w:numId="28">
    <w:abstractNumId w:val="26"/>
  </w:num>
  <w:num w:numId="29">
    <w:abstractNumId w:val="18"/>
  </w:num>
  <w:num w:numId="30">
    <w:abstractNumId w:val="38"/>
  </w:num>
  <w:num w:numId="31">
    <w:abstractNumId w:val="21"/>
  </w:num>
  <w:num w:numId="32">
    <w:abstractNumId w:val="15"/>
  </w:num>
  <w:num w:numId="33">
    <w:abstractNumId w:val="19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0"/>
  </w:num>
  <w:num w:numId="39">
    <w:abstractNumId w:val="27"/>
  </w:num>
  <w:num w:numId="40">
    <w:abstractNumId w:val="5"/>
  </w:num>
  <w:num w:numId="41">
    <w:abstractNumId w:val="1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062"/>
    <w:rsid w:val="0001096E"/>
    <w:rsid w:val="0001458F"/>
    <w:rsid w:val="00020E37"/>
    <w:rsid w:val="00021BBC"/>
    <w:rsid w:val="000307F5"/>
    <w:rsid w:val="00035602"/>
    <w:rsid w:val="0003786D"/>
    <w:rsid w:val="00040295"/>
    <w:rsid w:val="000425A8"/>
    <w:rsid w:val="00044DEA"/>
    <w:rsid w:val="0004759D"/>
    <w:rsid w:val="00047920"/>
    <w:rsid w:val="0006470B"/>
    <w:rsid w:val="0006496C"/>
    <w:rsid w:val="000657EF"/>
    <w:rsid w:val="000663D3"/>
    <w:rsid w:val="00070143"/>
    <w:rsid w:val="00072FDA"/>
    <w:rsid w:val="00073DFC"/>
    <w:rsid w:val="00083DC9"/>
    <w:rsid w:val="00084F0D"/>
    <w:rsid w:val="00086ECB"/>
    <w:rsid w:val="00090BBA"/>
    <w:rsid w:val="000A08B5"/>
    <w:rsid w:val="000A4BD6"/>
    <w:rsid w:val="000B159D"/>
    <w:rsid w:val="000C3FBE"/>
    <w:rsid w:val="000C59A0"/>
    <w:rsid w:val="000D4ADE"/>
    <w:rsid w:val="000E0D0B"/>
    <w:rsid w:val="000E315F"/>
    <w:rsid w:val="000E5623"/>
    <w:rsid w:val="000F7035"/>
    <w:rsid w:val="00107772"/>
    <w:rsid w:val="001102EC"/>
    <w:rsid w:val="00111E8C"/>
    <w:rsid w:val="001122D9"/>
    <w:rsid w:val="001169A1"/>
    <w:rsid w:val="00116F13"/>
    <w:rsid w:val="001178A1"/>
    <w:rsid w:val="00121364"/>
    <w:rsid w:val="00124885"/>
    <w:rsid w:val="001251E8"/>
    <w:rsid w:val="00146272"/>
    <w:rsid w:val="001534D6"/>
    <w:rsid w:val="00154096"/>
    <w:rsid w:val="00157538"/>
    <w:rsid w:val="00157E89"/>
    <w:rsid w:val="00164D03"/>
    <w:rsid w:val="00180A24"/>
    <w:rsid w:val="00180CBA"/>
    <w:rsid w:val="001834F0"/>
    <w:rsid w:val="00197A7F"/>
    <w:rsid w:val="001A6B31"/>
    <w:rsid w:val="001B0D0F"/>
    <w:rsid w:val="001B5792"/>
    <w:rsid w:val="001B5DF9"/>
    <w:rsid w:val="001B5E94"/>
    <w:rsid w:val="001C00EC"/>
    <w:rsid w:val="001C0623"/>
    <w:rsid w:val="001C27F3"/>
    <w:rsid w:val="001C3908"/>
    <w:rsid w:val="001C4F59"/>
    <w:rsid w:val="001D07CA"/>
    <w:rsid w:val="001D0A18"/>
    <w:rsid w:val="001D3F75"/>
    <w:rsid w:val="001E0F77"/>
    <w:rsid w:val="001F0180"/>
    <w:rsid w:val="001F263C"/>
    <w:rsid w:val="001F56B9"/>
    <w:rsid w:val="001F72E4"/>
    <w:rsid w:val="00216E2E"/>
    <w:rsid w:val="00216F08"/>
    <w:rsid w:val="00217671"/>
    <w:rsid w:val="00222DD3"/>
    <w:rsid w:val="00225194"/>
    <w:rsid w:val="00231AF5"/>
    <w:rsid w:val="00233FDA"/>
    <w:rsid w:val="00234671"/>
    <w:rsid w:val="002362B9"/>
    <w:rsid w:val="00240BE0"/>
    <w:rsid w:val="00243609"/>
    <w:rsid w:val="00256B1E"/>
    <w:rsid w:val="0026414A"/>
    <w:rsid w:val="00270E96"/>
    <w:rsid w:val="002728CB"/>
    <w:rsid w:val="00272DC7"/>
    <w:rsid w:val="002832BA"/>
    <w:rsid w:val="00287150"/>
    <w:rsid w:val="00287B29"/>
    <w:rsid w:val="002913A3"/>
    <w:rsid w:val="002917BF"/>
    <w:rsid w:val="00297771"/>
    <w:rsid w:val="002A1240"/>
    <w:rsid w:val="002A311D"/>
    <w:rsid w:val="002A42F2"/>
    <w:rsid w:val="002B2B7D"/>
    <w:rsid w:val="002B622D"/>
    <w:rsid w:val="002B6C1F"/>
    <w:rsid w:val="002C008C"/>
    <w:rsid w:val="002C3171"/>
    <w:rsid w:val="002C3FB8"/>
    <w:rsid w:val="002C5FFC"/>
    <w:rsid w:val="002C6B75"/>
    <w:rsid w:val="002D3D0F"/>
    <w:rsid w:val="002D4887"/>
    <w:rsid w:val="002E47D1"/>
    <w:rsid w:val="002E4B1E"/>
    <w:rsid w:val="002E611F"/>
    <w:rsid w:val="002E7BDB"/>
    <w:rsid w:val="002F0E0C"/>
    <w:rsid w:val="002F4BB0"/>
    <w:rsid w:val="00321117"/>
    <w:rsid w:val="00322F5B"/>
    <w:rsid w:val="00330BE3"/>
    <w:rsid w:val="003315E1"/>
    <w:rsid w:val="00331AAE"/>
    <w:rsid w:val="00332256"/>
    <w:rsid w:val="00333719"/>
    <w:rsid w:val="003371B7"/>
    <w:rsid w:val="00340438"/>
    <w:rsid w:val="0034231E"/>
    <w:rsid w:val="00346EB8"/>
    <w:rsid w:val="003563DF"/>
    <w:rsid w:val="003625C7"/>
    <w:rsid w:val="003640F9"/>
    <w:rsid w:val="00367A5A"/>
    <w:rsid w:val="0037464A"/>
    <w:rsid w:val="00380E6F"/>
    <w:rsid w:val="003850BF"/>
    <w:rsid w:val="00385D14"/>
    <w:rsid w:val="003954D7"/>
    <w:rsid w:val="003956D2"/>
    <w:rsid w:val="003959A7"/>
    <w:rsid w:val="003A6FE7"/>
    <w:rsid w:val="003B02E6"/>
    <w:rsid w:val="003B5741"/>
    <w:rsid w:val="003B5F56"/>
    <w:rsid w:val="003B6944"/>
    <w:rsid w:val="003C3475"/>
    <w:rsid w:val="003D3406"/>
    <w:rsid w:val="003D6C3F"/>
    <w:rsid w:val="003E2878"/>
    <w:rsid w:val="003E78E7"/>
    <w:rsid w:val="00404616"/>
    <w:rsid w:val="0040702C"/>
    <w:rsid w:val="00407F57"/>
    <w:rsid w:val="004109E5"/>
    <w:rsid w:val="0041461E"/>
    <w:rsid w:val="00414775"/>
    <w:rsid w:val="0041543E"/>
    <w:rsid w:val="0041654C"/>
    <w:rsid w:val="0042003C"/>
    <w:rsid w:val="004246D3"/>
    <w:rsid w:val="00424A5B"/>
    <w:rsid w:val="004273DA"/>
    <w:rsid w:val="00430754"/>
    <w:rsid w:val="00432A7F"/>
    <w:rsid w:val="00443F3F"/>
    <w:rsid w:val="00457E14"/>
    <w:rsid w:val="00461421"/>
    <w:rsid w:val="00461D0C"/>
    <w:rsid w:val="00462C3C"/>
    <w:rsid w:val="004668EC"/>
    <w:rsid w:val="00481A46"/>
    <w:rsid w:val="00487FDF"/>
    <w:rsid w:val="0049474E"/>
    <w:rsid w:val="00494C95"/>
    <w:rsid w:val="00496B78"/>
    <w:rsid w:val="004A0483"/>
    <w:rsid w:val="004A0FD1"/>
    <w:rsid w:val="004A42CC"/>
    <w:rsid w:val="004A67D5"/>
    <w:rsid w:val="004B297B"/>
    <w:rsid w:val="004B4A0C"/>
    <w:rsid w:val="004C0DC7"/>
    <w:rsid w:val="004D4A6D"/>
    <w:rsid w:val="004D7010"/>
    <w:rsid w:val="004E05F6"/>
    <w:rsid w:val="004E3654"/>
    <w:rsid w:val="004E4143"/>
    <w:rsid w:val="004E4AB9"/>
    <w:rsid w:val="004F4FA5"/>
    <w:rsid w:val="004F6815"/>
    <w:rsid w:val="00500185"/>
    <w:rsid w:val="005008D7"/>
    <w:rsid w:val="00503FFB"/>
    <w:rsid w:val="0050487E"/>
    <w:rsid w:val="005048E8"/>
    <w:rsid w:val="00506360"/>
    <w:rsid w:val="00514B4D"/>
    <w:rsid w:val="00514CEC"/>
    <w:rsid w:val="005166C4"/>
    <w:rsid w:val="00522415"/>
    <w:rsid w:val="005268A6"/>
    <w:rsid w:val="005378E7"/>
    <w:rsid w:val="00551FC1"/>
    <w:rsid w:val="005579BC"/>
    <w:rsid w:val="005757D1"/>
    <w:rsid w:val="00577CCD"/>
    <w:rsid w:val="005808B3"/>
    <w:rsid w:val="00581695"/>
    <w:rsid w:val="00586FE3"/>
    <w:rsid w:val="005A0CFA"/>
    <w:rsid w:val="005A24DC"/>
    <w:rsid w:val="005A4BCF"/>
    <w:rsid w:val="005B47C3"/>
    <w:rsid w:val="005C19BE"/>
    <w:rsid w:val="005C204D"/>
    <w:rsid w:val="005C4F77"/>
    <w:rsid w:val="005E42AA"/>
    <w:rsid w:val="005F2BEC"/>
    <w:rsid w:val="00607560"/>
    <w:rsid w:val="00607793"/>
    <w:rsid w:val="0061686F"/>
    <w:rsid w:val="00617878"/>
    <w:rsid w:val="00617F88"/>
    <w:rsid w:val="00620FC2"/>
    <w:rsid w:val="00630D76"/>
    <w:rsid w:val="0063163E"/>
    <w:rsid w:val="006331FF"/>
    <w:rsid w:val="006375AA"/>
    <w:rsid w:val="0064154F"/>
    <w:rsid w:val="006444C8"/>
    <w:rsid w:val="00647A4F"/>
    <w:rsid w:val="00653319"/>
    <w:rsid w:val="00660D69"/>
    <w:rsid w:val="0066317B"/>
    <w:rsid w:val="00666DFF"/>
    <w:rsid w:val="00675EBA"/>
    <w:rsid w:val="00680870"/>
    <w:rsid w:val="006820AC"/>
    <w:rsid w:val="006837C7"/>
    <w:rsid w:val="006950B5"/>
    <w:rsid w:val="006A2A6D"/>
    <w:rsid w:val="006A464B"/>
    <w:rsid w:val="006A6E04"/>
    <w:rsid w:val="006B2D45"/>
    <w:rsid w:val="006D6414"/>
    <w:rsid w:val="006E0349"/>
    <w:rsid w:val="006E1157"/>
    <w:rsid w:val="006E31A4"/>
    <w:rsid w:val="006E45BB"/>
    <w:rsid w:val="006E4756"/>
    <w:rsid w:val="006E725A"/>
    <w:rsid w:val="006E7B86"/>
    <w:rsid w:val="006F2C98"/>
    <w:rsid w:val="006F60E0"/>
    <w:rsid w:val="006F7E09"/>
    <w:rsid w:val="0070126B"/>
    <w:rsid w:val="0070479C"/>
    <w:rsid w:val="00705CEC"/>
    <w:rsid w:val="007153EC"/>
    <w:rsid w:val="00724C79"/>
    <w:rsid w:val="0072795C"/>
    <w:rsid w:val="007428C0"/>
    <w:rsid w:val="0074591F"/>
    <w:rsid w:val="00746494"/>
    <w:rsid w:val="007527EE"/>
    <w:rsid w:val="007546CF"/>
    <w:rsid w:val="0075540D"/>
    <w:rsid w:val="0075798E"/>
    <w:rsid w:val="0076002A"/>
    <w:rsid w:val="007622DD"/>
    <w:rsid w:val="00763551"/>
    <w:rsid w:val="007706E2"/>
    <w:rsid w:val="0077236C"/>
    <w:rsid w:val="00772AAF"/>
    <w:rsid w:val="00780773"/>
    <w:rsid w:val="00784451"/>
    <w:rsid w:val="0078486E"/>
    <w:rsid w:val="007852CB"/>
    <w:rsid w:val="00793CA5"/>
    <w:rsid w:val="007A67C6"/>
    <w:rsid w:val="007C099D"/>
    <w:rsid w:val="007C256D"/>
    <w:rsid w:val="007D3CA6"/>
    <w:rsid w:val="007D626B"/>
    <w:rsid w:val="007E1447"/>
    <w:rsid w:val="007F1789"/>
    <w:rsid w:val="008147B5"/>
    <w:rsid w:val="00820854"/>
    <w:rsid w:val="008208E5"/>
    <w:rsid w:val="00822FD4"/>
    <w:rsid w:val="0082551F"/>
    <w:rsid w:val="0083033E"/>
    <w:rsid w:val="0083101D"/>
    <w:rsid w:val="00835498"/>
    <w:rsid w:val="00836834"/>
    <w:rsid w:val="00840AD5"/>
    <w:rsid w:val="00855BD1"/>
    <w:rsid w:val="00855E5F"/>
    <w:rsid w:val="00856DE7"/>
    <w:rsid w:val="00863553"/>
    <w:rsid w:val="008672E2"/>
    <w:rsid w:val="00872274"/>
    <w:rsid w:val="008763EC"/>
    <w:rsid w:val="00876F97"/>
    <w:rsid w:val="00877158"/>
    <w:rsid w:val="0088263C"/>
    <w:rsid w:val="00887B80"/>
    <w:rsid w:val="0089131A"/>
    <w:rsid w:val="008940BF"/>
    <w:rsid w:val="00897B02"/>
    <w:rsid w:val="008A2699"/>
    <w:rsid w:val="008A498B"/>
    <w:rsid w:val="008A7DB8"/>
    <w:rsid w:val="008B01EC"/>
    <w:rsid w:val="008B239D"/>
    <w:rsid w:val="008C02B1"/>
    <w:rsid w:val="008C12CA"/>
    <w:rsid w:val="008C4F3B"/>
    <w:rsid w:val="008D2E77"/>
    <w:rsid w:val="008D4E69"/>
    <w:rsid w:val="008D62E5"/>
    <w:rsid w:val="008E040B"/>
    <w:rsid w:val="008E14E7"/>
    <w:rsid w:val="008E3977"/>
    <w:rsid w:val="008F01C5"/>
    <w:rsid w:val="008F3EE9"/>
    <w:rsid w:val="00911B27"/>
    <w:rsid w:val="009137C8"/>
    <w:rsid w:val="009161D5"/>
    <w:rsid w:val="0092330D"/>
    <w:rsid w:val="009243F4"/>
    <w:rsid w:val="00927BBD"/>
    <w:rsid w:val="00936251"/>
    <w:rsid w:val="00937A34"/>
    <w:rsid w:val="00951579"/>
    <w:rsid w:val="00953DA6"/>
    <w:rsid w:val="00957FE5"/>
    <w:rsid w:val="009671B2"/>
    <w:rsid w:val="009743D3"/>
    <w:rsid w:val="00975A33"/>
    <w:rsid w:val="0097607A"/>
    <w:rsid w:val="00990D11"/>
    <w:rsid w:val="00997E29"/>
    <w:rsid w:val="009A2922"/>
    <w:rsid w:val="009A472C"/>
    <w:rsid w:val="009B50DC"/>
    <w:rsid w:val="009B6EB6"/>
    <w:rsid w:val="009C067E"/>
    <w:rsid w:val="009D1209"/>
    <w:rsid w:val="009D1228"/>
    <w:rsid w:val="009D1F09"/>
    <w:rsid w:val="009D253A"/>
    <w:rsid w:val="009D7A1D"/>
    <w:rsid w:val="009E3466"/>
    <w:rsid w:val="009E35ED"/>
    <w:rsid w:val="009E7F0C"/>
    <w:rsid w:val="009F2149"/>
    <w:rsid w:val="009F2C01"/>
    <w:rsid w:val="00A022E5"/>
    <w:rsid w:val="00A062DF"/>
    <w:rsid w:val="00A07957"/>
    <w:rsid w:val="00A151E5"/>
    <w:rsid w:val="00A1657A"/>
    <w:rsid w:val="00A30FD2"/>
    <w:rsid w:val="00A32001"/>
    <w:rsid w:val="00A34AF8"/>
    <w:rsid w:val="00A514FF"/>
    <w:rsid w:val="00A56186"/>
    <w:rsid w:val="00A56941"/>
    <w:rsid w:val="00A61120"/>
    <w:rsid w:val="00A63D5B"/>
    <w:rsid w:val="00A67087"/>
    <w:rsid w:val="00A709D5"/>
    <w:rsid w:val="00A84248"/>
    <w:rsid w:val="00A85846"/>
    <w:rsid w:val="00A872CC"/>
    <w:rsid w:val="00A918BA"/>
    <w:rsid w:val="00A9451F"/>
    <w:rsid w:val="00AA0359"/>
    <w:rsid w:val="00AA4636"/>
    <w:rsid w:val="00AA5DC8"/>
    <w:rsid w:val="00AA6415"/>
    <w:rsid w:val="00AA6643"/>
    <w:rsid w:val="00AB6256"/>
    <w:rsid w:val="00AB72F7"/>
    <w:rsid w:val="00AC09C9"/>
    <w:rsid w:val="00AC37CA"/>
    <w:rsid w:val="00AC3841"/>
    <w:rsid w:val="00AC5598"/>
    <w:rsid w:val="00AC5CEF"/>
    <w:rsid w:val="00AD47BB"/>
    <w:rsid w:val="00AD6B4A"/>
    <w:rsid w:val="00AE3FF9"/>
    <w:rsid w:val="00AE4BDC"/>
    <w:rsid w:val="00AE5637"/>
    <w:rsid w:val="00AE6C86"/>
    <w:rsid w:val="00AE7E85"/>
    <w:rsid w:val="00B0025B"/>
    <w:rsid w:val="00B04766"/>
    <w:rsid w:val="00B1141B"/>
    <w:rsid w:val="00B130CB"/>
    <w:rsid w:val="00B22C0C"/>
    <w:rsid w:val="00B376EC"/>
    <w:rsid w:val="00B421D2"/>
    <w:rsid w:val="00B4337F"/>
    <w:rsid w:val="00B43943"/>
    <w:rsid w:val="00B51ECF"/>
    <w:rsid w:val="00B6029D"/>
    <w:rsid w:val="00B60B20"/>
    <w:rsid w:val="00B63592"/>
    <w:rsid w:val="00B676A6"/>
    <w:rsid w:val="00B73287"/>
    <w:rsid w:val="00B7702F"/>
    <w:rsid w:val="00B77696"/>
    <w:rsid w:val="00B7794A"/>
    <w:rsid w:val="00B829F9"/>
    <w:rsid w:val="00B94AC6"/>
    <w:rsid w:val="00B954DA"/>
    <w:rsid w:val="00BA4C31"/>
    <w:rsid w:val="00BA521F"/>
    <w:rsid w:val="00BB08A0"/>
    <w:rsid w:val="00BB3EE7"/>
    <w:rsid w:val="00BB70B9"/>
    <w:rsid w:val="00BD6011"/>
    <w:rsid w:val="00BD6DCC"/>
    <w:rsid w:val="00BD78DA"/>
    <w:rsid w:val="00BE1508"/>
    <w:rsid w:val="00BE543E"/>
    <w:rsid w:val="00BF1F08"/>
    <w:rsid w:val="00BF5F90"/>
    <w:rsid w:val="00C009C7"/>
    <w:rsid w:val="00C06663"/>
    <w:rsid w:val="00C10761"/>
    <w:rsid w:val="00C20E2C"/>
    <w:rsid w:val="00C25BF9"/>
    <w:rsid w:val="00C30228"/>
    <w:rsid w:val="00C337C4"/>
    <w:rsid w:val="00C33B45"/>
    <w:rsid w:val="00C33F32"/>
    <w:rsid w:val="00C35727"/>
    <w:rsid w:val="00C37F8A"/>
    <w:rsid w:val="00C4079E"/>
    <w:rsid w:val="00C40DE0"/>
    <w:rsid w:val="00C506FC"/>
    <w:rsid w:val="00C5092C"/>
    <w:rsid w:val="00C5104E"/>
    <w:rsid w:val="00C518F8"/>
    <w:rsid w:val="00C541D1"/>
    <w:rsid w:val="00C55B17"/>
    <w:rsid w:val="00C56EEB"/>
    <w:rsid w:val="00C57A23"/>
    <w:rsid w:val="00C71128"/>
    <w:rsid w:val="00C82678"/>
    <w:rsid w:val="00C85E43"/>
    <w:rsid w:val="00C861F7"/>
    <w:rsid w:val="00C91138"/>
    <w:rsid w:val="00C9193C"/>
    <w:rsid w:val="00C97016"/>
    <w:rsid w:val="00CA0DD8"/>
    <w:rsid w:val="00CA29C0"/>
    <w:rsid w:val="00CA2DA8"/>
    <w:rsid w:val="00CA63BC"/>
    <w:rsid w:val="00CB076A"/>
    <w:rsid w:val="00CB1555"/>
    <w:rsid w:val="00CC2430"/>
    <w:rsid w:val="00CC30D9"/>
    <w:rsid w:val="00CD335D"/>
    <w:rsid w:val="00CD66B4"/>
    <w:rsid w:val="00CE1689"/>
    <w:rsid w:val="00CE181F"/>
    <w:rsid w:val="00CE7D4C"/>
    <w:rsid w:val="00CF663C"/>
    <w:rsid w:val="00CF70CF"/>
    <w:rsid w:val="00D04BFC"/>
    <w:rsid w:val="00D05A29"/>
    <w:rsid w:val="00D07590"/>
    <w:rsid w:val="00D17521"/>
    <w:rsid w:val="00D21FD7"/>
    <w:rsid w:val="00D32335"/>
    <w:rsid w:val="00D3637D"/>
    <w:rsid w:val="00D43743"/>
    <w:rsid w:val="00D43837"/>
    <w:rsid w:val="00D50539"/>
    <w:rsid w:val="00D51BE9"/>
    <w:rsid w:val="00D51C09"/>
    <w:rsid w:val="00D553F0"/>
    <w:rsid w:val="00D57206"/>
    <w:rsid w:val="00D61B6F"/>
    <w:rsid w:val="00D6665B"/>
    <w:rsid w:val="00D7106C"/>
    <w:rsid w:val="00D76B3D"/>
    <w:rsid w:val="00D813DF"/>
    <w:rsid w:val="00D923C6"/>
    <w:rsid w:val="00D925F1"/>
    <w:rsid w:val="00D94609"/>
    <w:rsid w:val="00D94D11"/>
    <w:rsid w:val="00DA162C"/>
    <w:rsid w:val="00DA5FE0"/>
    <w:rsid w:val="00DA609F"/>
    <w:rsid w:val="00DB318E"/>
    <w:rsid w:val="00DB61E0"/>
    <w:rsid w:val="00DD0CC7"/>
    <w:rsid w:val="00DD37E4"/>
    <w:rsid w:val="00DD4FD3"/>
    <w:rsid w:val="00DE01EE"/>
    <w:rsid w:val="00DE5931"/>
    <w:rsid w:val="00DF0215"/>
    <w:rsid w:val="00DF1072"/>
    <w:rsid w:val="00DF1BDC"/>
    <w:rsid w:val="00DF27E9"/>
    <w:rsid w:val="00DF4D93"/>
    <w:rsid w:val="00E07697"/>
    <w:rsid w:val="00E11B09"/>
    <w:rsid w:val="00E16C35"/>
    <w:rsid w:val="00E17249"/>
    <w:rsid w:val="00E2744C"/>
    <w:rsid w:val="00E3573E"/>
    <w:rsid w:val="00E37690"/>
    <w:rsid w:val="00E41791"/>
    <w:rsid w:val="00E427E7"/>
    <w:rsid w:val="00E4451C"/>
    <w:rsid w:val="00E467E9"/>
    <w:rsid w:val="00E54558"/>
    <w:rsid w:val="00E55F52"/>
    <w:rsid w:val="00E63E3C"/>
    <w:rsid w:val="00E7496C"/>
    <w:rsid w:val="00E904ED"/>
    <w:rsid w:val="00E92CC9"/>
    <w:rsid w:val="00E971C5"/>
    <w:rsid w:val="00EA3EEB"/>
    <w:rsid w:val="00EA5388"/>
    <w:rsid w:val="00EA55A9"/>
    <w:rsid w:val="00EB08EF"/>
    <w:rsid w:val="00EB2889"/>
    <w:rsid w:val="00EB3900"/>
    <w:rsid w:val="00EB5761"/>
    <w:rsid w:val="00EB6930"/>
    <w:rsid w:val="00EC11F2"/>
    <w:rsid w:val="00EC268A"/>
    <w:rsid w:val="00EC272D"/>
    <w:rsid w:val="00EC3B75"/>
    <w:rsid w:val="00EC4724"/>
    <w:rsid w:val="00ED0985"/>
    <w:rsid w:val="00ED0CC4"/>
    <w:rsid w:val="00ED1E45"/>
    <w:rsid w:val="00ED7B49"/>
    <w:rsid w:val="00EE11FE"/>
    <w:rsid w:val="00EE41CC"/>
    <w:rsid w:val="00EE6329"/>
    <w:rsid w:val="00EE733C"/>
    <w:rsid w:val="00EF046A"/>
    <w:rsid w:val="00EF1DD9"/>
    <w:rsid w:val="00EF205E"/>
    <w:rsid w:val="00EF3814"/>
    <w:rsid w:val="00EF4ACD"/>
    <w:rsid w:val="00F00635"/>
    <w:rsid w:val="00F00E93"/>
    <w:rsid w:val="00F01E9B"/>
    <w:rsid w:val="00F03F6A"/>
    <w:rsid w:val="00F06505"/>
    <w:rsid w:val="00F2661E"/>
    <w:rsid w:val="00F26ADF"/>
    <w:rsid w:val="00F405ED"/>
    <w:rsid w:val="00F46FCD"/>
    <w:rsid w:val="00F47598"/>
    <w:rsid w:val="00F61981"/>
    <w:rsid w:val="00F631A1"/>
    <w:rsid w:val="00F730E6"/>
    <w:rsid w:val="00F82441"/>
    <w:rsid w:val="00F828CC"/>
    <w:rsid w:val="00F948D1"/>
    <w:rsid w:val="00F96F14"/>
    <w:rsid w:val="00F96F82"/>
    <w:rsid w:val="00FA157E"/>
    <w:rsid w:val="00FA41EB"/>
    <w:rsid w:val="00FB10B8"/>
    <w:rsid w:val="00FB1278"/>
    <w:rsid w:val="00FB2162"/>
    <w:rsid w:val="00FB22F8"/>
    <w:rsid w:val="00FB2607"/>
    <w:rsid w:val="00FB5463"/>
    <w:rsid w:val="00FB6FE4"/>
    <w:rsid w:val="00FC6DDD"/>
    <w:rsid w:val="00FD21B5"/>
    <w:rsid w:val="00FD34A1"/>
    <w:rsid w:val="00FD5F05"/>
    <w:rsid w:val="00FE2934"/>
    <w:rsid w:val="00FE3902"/>
    <w:rsid w:val="00FE4A45"/>
    <w:rsid w:val="00FE719F"/>
    <w:rsid w:val="00FF0E59"/>
    <w:rsid w:val="00FF5EF5"/>
    <w:rsid w:val="00FF78C7"/>
    <w:rsid w:val="016853DB"/>
    <w:rsid w:val="06732DD2"/>
    <w:rsid w:val="0A7A3BB1"/>
    <w:rsid w:val="0AE24082"/>
    <w:rsid w:val="1087172B"/>
    <w:rsid w:val="126F1D63"/>
    <w:rsid w:val="16BA2EE9"/>
    <w:rsid w:val="17120A3F"/>
    <w:rsid w:val="1AC73C48"/>
    <w:rsid w:val="1C4F15E3"/>
    <w:rsid w:val="1FF9352C"/>
    <w:rsid w:val="215630FA"/>
    <w:rsid w:val="233D2346"/>
    <w:rsid w:val="24D85530"/>
    <w:rsid w:val="262D5ECE"/>
    <w:rsid w:val="264D6602"/>
    <w:rsid w:val="28472DD8"/>
    <w:rsid w:val="29375D1C"/>
    <w:rsid w:val="2A8E2B46"/>
    <w:rsid w:val="30740591"/>
    <w:rsid w:val="34A31025"/>
    <w:rsid w:val="38D1774D"/>
    <w:rsid w:val="3D22095C"/>
    <w:rsid w:val="3EBD28FC"/>
    <w:rsid w:val="3EFC5A2A"/>
    <w:rsid w:val="412133EB"/>
    <w:rsid w:val="454D49F1"/>
    <w:rsid w:val="46164E78"/>
    <w:rsid w:val="4B5D255E"/>
    <w:rsid w:val="4DA222EA"/>
    <w:rsid w:val="4F056553"/>
    <w:rsid w:val="4F714AE4"/>
    <w:rsid w:val="51DE5CD4"/>
    <w:rsid w:val="52340ED3"/>
    <w:rsid w:val="525C54AC"/>
    <w:rsid w:val="525F0BD4"/>
    <w:rsid w:val="52E86291"/>
    <w:rsid w:val="53A24A7F"/>
    <w:rsid w:val="54D7233D"/>
    <w:rsid w:val="55577771"/>
    <w:rsid w:val="56BA73F2"/>
    <w:rsid w:val="59622D83"/>
    <w:rsid w:val="5D566888"/>
    <w:rsid w:val="5EA30A04"/>
    <w:rsid w:val="658840CD"/>
    <w:rsid w:val="65B02428"/>
    <w:rsid w:val="6BDB6AEA"/>
    <w:rsid w:val="6D1C616D"/>
    <w:rsid w:val="6E544AA2"/>
    <w:rsid w:val="6FF72E40"/>
    <w:rsid w:val="700E605C"/>
    <w:rsid w:val="70BF21C3"/>
    <w:rsid w:val="70E373C1"/>
    <w:rsid w:val="719F1EF7"/>
    <w:rsid w:val="76EE0362"/>
    <w:rsid w:val="7A8500FA"/>
    <w:rsid w:val="7B03310F"/>
    <w:rsid w:val="7B80047F"/>
    <w:rsid w:val="7B93603A"/>
    <w:rsid w:val="7FC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AC14"/>
  <w15:docId w15:val="{3D2F867D-4DC1-4BDD-8557-AA8037EC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lock Text"/>
    <w:basedOn w:val="a"/>
    <w:qFormat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/>
    </w:rPr>
  </w:style>
  <w:style w:type="character" w:customStyle="1" w:styleId="Bodytext">
    <w:name w:val="Body text_"/>
    <w:basedOn w:val="a0"/>
    <w:link w:val="11"/>
    <w:qFormat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qFormat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qFormat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a">
    <w:name w:val="Верхний колонтитул Знак"/>
    <w:basedOn w:val="a0"/>
    <w:link w:val="a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  <w:style w:type="paragraph" w:customStyle="1" w:styleId="af5">
    <w:name w:val="Îáû÷íûé"/>
    <w:qFormat/>
    <w:rPr>
      <w:rFonts w:ascii="Courier New" w:eastAsia="Calibri" w:hAnsi="Courier New" w:cs="Courier New"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ok">
    <w:name w:val="book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</w:style>
  <w:style w:type="character" w:customStyle="1" w:styleId="fontstyle01">
    <w:name w:val="fontstyle01"/>
    <w:basedOn w:val="a0"/>
    <w:qFormat/>
    <w:rPr>
      <w:rFonts w:ascii="SchoolBookCyrillic" w:hAnsi="SchoolBookCyrillic" w:hint="default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 w:hint="default"/>
      <w:b/>
      <w:bCs/>
      <w:color w:val="231F20"/>
      <w:sz w:val="20"/>
      <w:szCs w:val="20"/>
    </w:rPr>
  </w:style>
  <w:style w:type="paragraph" w:customStyle="1" w:styleId="--">
    <w:name w:val="!СКИФ-ЗТ-Вопрос"/>
    <w:next w:val="--0"/>
    <w:qFormat/>
    <w:pPr>
      <w:tabs>
        <w:tab w:val="left" w:pos="993"/>
      </w:tabs>
      <w:ind w:firstLine="567"/>
      <w:contextualSpacing/>
      <w:jc w:val="both"/>
    </w:pPr>
    <w:rPr>
      <w:rFonts w:eastAsia="Times New Roman"/>
      <w:sz w:val="24"/>
      <w:szCs w:val="24"/>
      <w:lang w:val="en-US" w:eastAsia="ru-RU"/>
    </w:rPr>
  </w:style>
  <w:style w:type="paragraph" w:customStyle="1" w:styleId="--0">
    <w:name w:val="!СКИФ-ЗТ-Ответ"/>
    <w:qFormat/>
    <w:pPr>
      <w:tabs>
        <w:tab w:val="left" w:pos="992"/>
      </w:tabs>
      <w:ind w:firstLine="567"/>
      <w:contextualSpacing/>
    </w:pPr>
    <w:rPr>
      <w:rFonts w:eastAsia="Times New Roman"/>
      <w:sz w:val="24"/>
      <w:szCs w:val="24"/>
      <w:lang w:val="en-US" w:eastAsia="ru-RU"/>
    </w:rPr>
  </w:style>
  <w:style w:type="paragraph" w:customStyle="1" w:styleId="-">
    <w:name w:val="!СКИФ-Соответствие"/>
    <w:qFormat/>
    <w:pPr>
      <w:ind w:left="454"/>
    </w:pPr>
    <w:rPr>
      <w:rFonts w:eastAsiaTheme="majorEastAsia" w:cstheme="majorBidi"/>
      <w:spacing w:val="-10"/>
      <w:kern w:val="28"/>
      <w:sz w:val="24"/>
      <w:szCs w:val="56"/>
      <w:lang w:eastAsia="en-US"/>
    </w:rPr>
  </w:style>
  <w:style w:type="paragraph" w:customStyle="1" w:styleId="--1">
    <w:name w:val="!СКИФ-Ключ-Ответ"/>
    <w:basedOn w:val="--2"/>
    <w:qFormat/>
    <w:rPr>
      <w:b w:val="0"/>
    </w:rPr>
  </w:style>
  <w:style w:type="paragraph" w:customStyle="1" w:styleId="--2">
    <w:name w:val="!СКИФ-Ключ-Номер"/>
    <w:basedOn w:val="--0"/>
    <w:qFormat/>
    <w:pPr>
      <w:ind w:firstLine="0"/>
    </w:pPr>
    <w:rPr>
      <w:b/>
    </w:rPr>
  </w:style>
  <w:style w:type="paragraph" w:customStyle="1" w:styleId="-0">
    <w:name w:val="!СКИФ-Категория"/>
    <w:qFormat/>
    <w:pPr>
      <w:ind w:firstLine="567"/>
    </w:pPr>
    <w:rPr>
      <w:rFonts w:eastAsiaTheme="minorHAnsi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a.world/projects/standard/" TargetMode="External"/><Relationship Id="rId13" Type="http://schemas.openxmlformats.org/officeDocument/2006/relationships/hyperlink" Target="https://www.isopm.ru/download/&#1058;&#1050;&#1057;%201-0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178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mo.ampm.by/pmp_exam/test/?category=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328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mi.org/-/media/pmi/documents/public/pdf/certifications/pmp-examination-content-outline.pdf?sc_lang_temp=ru-RU" TargetMode="External"/><Relationship Id="rId10" Type="http://schemas.openxmlformats.org/officeDocument/2006/relationships/hyperlink" Target="https://blog.pmpractice.ru/2008/05/09/model-zrelo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Capability_Maturity_Model" TargetMode="External"/><Relationship Id="rId14" Type="http://schemas.openxmlformats.org/officeDocument/2006/relationships/hyperlink" Target="https://www.isopm.ru/mneniya/ocen/obzor-sertifikatsiy-po-proektnomu-upravleniyu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D000-E71C-4FA6-8E74-AA53BA55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20</Pages>
  <Words>6615</Words>
  <Characters>37710</Characters>
  <Application>Microsoft Office Word</Application>
  <DocSecurity>0</DocSecurity>
  <Lines>314</Lines>
  <Paragraphs>88</Paragraphs>
  <ScaleCrop>false</ScaleCrop>
  <Company>Microsoft</Company>
  <LinksUpToDate>false</LinksUpToDate>
  <CharactersWithSpaces>44237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2023-04-03T06:30:00Z</cp:lastPrinted>
  <dcterms:created xsi:type="dcterms:W3CDTF">2024-02-07T06:27:00Z</dcterms:created>
  <dcterms:modified xsi:type="dcterms:W3CDTF">2024-11-18T07:15:00Z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F756B4FA24514FEC9F08598BDEC706DE_13</vt:lpwstr>
  </property>
</Properties>
</file>