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741E4" w14:textId="77777777" w:rsidR="009C2F9D" w:rsidRDefault="009C2F9D" w:rsidP="009C2F9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657887D" w14:textId="77777777" w:rsidR="009C2F9D" w:rsidRPr="002F0E0C" w:rsidRDefault="009C2F9D" w:rsidP="009C2F9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71C1A3E" w14:textId="77777777" w:rsidR="009C2F9D" w:rsidRPr="00937501" w:rsidRDefault="009C2F9D" w:rsidP="009C2F9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C27BFE0" w14:textId="77777777" w:rsidR="009C2F9D" w:rsidRPr="00937501" w:rsidRDefault="009C2F9D" w:rsidP="009C2F9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6BF8B7E2" w14:textId="77777777" w:rsidR="009C2F9D" w:rsidRPr="00937501" w:rsidRDefault="009C2F9D" w:rsidP="009C2F9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3FB34C31" w14:textId="77777777" w:rsidR="009C2F9D" w:rsidRPr="00EF6AED" w:rsidRDefault="009C2F9D" w:rsidP="009C2F9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56E4243F" w14:textId="77777777" w:rsidR="007D6551" w:rsidRPr="00AA4636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94F6E2B" w14:textId="77777777" w:rsidR="007D6551" w:rsidRPr="00AA4636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742139B" w14:textId="77777777" w:rsidR="007D6551" w:rsidRPr="00AA4636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CF6ECB0" w14:textId="77777777" w:rsidR="007D6551" w:rsidRPr="007048A5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54199125" w14:textId="77777777" w:rsidR="007D6551" w:rsidRPr="00C25BF9" w:rsidRDefault="007D6551" w:rsidP="00793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3E2235C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5738858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C425E9F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93504FB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20CD78B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1B5B879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 w:rsidRPr="003C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УЧЕБНОЙ ПРАКТИКИ </w:t>
      </w:r>
    </w:p>
    <w:p w14:paraId="7C362AE7" w14:textId="77777777" w:rsidR="00793B1E" w:rsidRDefault="00793B1E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372F704" w14:textId="5FA00C44" w:rsidR="007D6551" w:rsidRPr="00665F39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ПЕДАГО</w:t>
      </w:r>
      <w:r w:rsidR="001852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ИЧЕСКАЯ</w:t>
      </w:r>
      <w:r w:rsidRPr="00665F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ПРАКТИКА</w:t>
      </w:r>
    </w:p>
    <w:p w14:paraId="3C7B0E00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331B3DB6" w14:textId="451A669D" w:rsidR="009D7F81" w:rsidRPr="00793B1E" w:rsidRDefault="00793B1E" w:rsidP="009D7F81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i/>
          <w:color w:val="000000" w:themeColor="text1"/>
        </w:rPr>
        <w:t xml:space="preserve">Уровень высшего образования </w:t>
      </w:r>
      <w:r w:rsidR="009D7F81" w:rsidRPr="00793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9D7F81" w:rsidRPr="00793B1E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371B2ECF" w14:textId="77777777" w:rsidR="009D7F81" w:rsidRPr="00793B1E" w:rsidRDefault="009D7F81" w:rsidP="009D7F81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28DF7DD0" w14:textId="77777777" w:rsidR="009D7F81" w:rsidRPr="00793B1E" w:rsidRDefault="009D7F81" w:rsidP="009D7F81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20EA5A66" w14:textId="77777777" w:rsidR="009D7F81" w:rsidRPr="00793B1E" w:rsidRDefault="009D7F81" w:rsidP="009D7F81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599AB99E" w14:textId="77777777" w:rsidR="009D7F81" w:rsidRPr="00793B1E" w:rsidRDefault="009D7F81" w:rsidP="009D7F81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5E9AAEE4" w14:textId="77777777" w:rsidR="007D6551" w:rsidRPr="00793B1E" w:rsidRDefault="007D6551" w:rsidP="007D655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F343FC2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27EFB00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78AD7CAD" w14:textId="77777777" w:rsidR="007D6551" w:rsidRPr="00793B1E" w:rsidRDefault="007D6551" w:rsidP="009D7F8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294EC17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631EFEC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4CDE1BE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959E18F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82EF2E1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C2889F7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A41959B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1154315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7BB6C6C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C3B4560" w14:textId="77777777" w:rsidR="007D6551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5DE405A" w14:textId="77777777" w:rsid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4A579D94" w14:textId="77777777" w:rsid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E450B4A" w14:textId="77777777" w:rsid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9CEC529" w14:textId="77777777" w:rsid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C6EA755" w14:textId="77777777" w:rsid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C16683B" w14:textId="77777777" w:rsidR="00793B1E" w:rsidRPr="00793B1E" w:rsidRDefault="00793B1E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bookmarkStart w:id="0" w:name="_GoBack"/>
      <w:bookmarkEnd w:id="0"/>
    </w:p>
    <w:p w14:paraId="78E13B0E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3A3775A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126ADDB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3E895A2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CC130FC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A80F1D1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                         Луганск 2024</w:t>
      </w:r>
    </w:p>
    <w:p w14:paraId="0FC9903B" w14:textId="54284D6D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9D7F81"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программа подготовки «Инструменты эстрадного оркестра»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утвержденно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793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42AEEED7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C0D8BEA" w14:textId="61669ECC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="009D7F8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</w:p>
    <w:p w14:paraId="3EBD79BB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5F3E017" w14:textId="759759E6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9D7F8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Матусовкого</w:t>
      </w:r>
    </w:p>
    <w:p w14:paraId="77E88E12" w14:textId="77777777" w:rsidR="007D6551" w:rsidRPr="00793B1E" w:rsidRDefault="007D655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2F9F3FD4" w14:textId="77777777" w:rsidR="007D6551" w:rsidRPr="00793B1E" w:rsidRDefault="00DB4F23" w:rsidP="007D6551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      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</w:t>
      </w:r>
    </w:p>
    <w:p w14:paraId="0B606217" w14:textId="6EEFD51A" w:rsidR="007D6551" w:rsidRPr="00793B1E" w:rsidRDefault="009D7F81" w:rsidP="007D65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0B9FB711" w14:textId="77777777" w:rsidR="007D6551" w:rsidRPr="00793B1E" w:rsidRDefault="007D6551" w:rsidP="007D6551">
      <w:pPr>
        <w:ind w:firstLine="708"/>
        <w:rPr>
          <w:b/>
          <w:bCs/>
          <w:color w:val="000000" w:themeColor="text1"/>
        </w:rPr>
      </w:pPr>
      <w:r w:rsidRPr="00793B1E">
        <w:rPr>
          <w:b/>
          <w:bCs/>
          <w:color w:val="000000" w:themeColor="text1"/>
        </w:rPr>
        <w:br w:type="page"/>
      </w:r>
    </w:p>
    <w:p w14:paraId="093ECF2F" w14:textId="77777777" w:rsidR="007D6551" w:rsidRPr="00793B1E" w:rsidRDefault="007D6551" w:rsidP="007D6551">
      <w:pPr>
        <w:rPr>
          <w:b/>
          <w:bCs/>
          <w:color w:val="000000" w:themeColor="text1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499F06E7" w14:textId="77777777" w:rsidR="007D6551" w:rsidRPr="00793B1E" w:rsidRDefault="007D6551" w:rsidP="007D6551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4D8BB09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398C306C" w14:textId="77777777" w:rsidR="007D6551" w:rsidRPr="00793B1E" w:rsidRDefault="007D6551" w:rsidP="007D6551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522A654B" w14:textId="77777777" w:rsidR="007D6551" w:rsidRPr="00793B1E" w:rsidRDefault="007D6551" w:rsidP="007D6551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3F7CC1B7" w14:textId="77777777" w:rsidR="007D6551" w:rsidRPr="00793B1E" w:rsidRDefault="007D6551" w:rsidP="007D6551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302070A8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78EBB70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69B9B2CB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140D004C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51D12253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5F1EA543" w14:textId="77777777" w:rsidR="007D6551" w:rsidRPr="00793B1E" w:rsidRDefault="007D6551" w:rsidP="007D6551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35B6F6BF" w14:textId="77777777" w:rsidR="007D6551" w:rsidRPr="00793B1E" w:rsidRDefault="007D6551" w:rsidP="007D6551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4724DD72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C503301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BC1B056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096C090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2662EAE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5197EEF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E2779BA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B75CBC8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1179133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02A0755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767E506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7CA15C6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EB1FAF0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CF490E5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D677483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4ED9ED4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AF311AC" w14:textId="77777777" w:rsidR="007D6551" w:rsidRPr="00793B1E" w:rsidRDefault="007D6551" w:rsidP="007D6551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29F9A11E" w14:textId="77777777" w:rsidR="007D6551" w:rsidRPr="00793B1E" w:rsidRDefault="007D6551" w:rsidP="007D65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93B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68A6C720" w14:textId="77777777" w:rsidR="007D6551" w:rsidRPr="00793B1E" w:rsidRDefault="007D6551" w:rsidP="007D6551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6131FE8D" w14:textId="77777777" w:rsidR="007D6551" w:rsidRPr="00793B1E" w:rsidRDefault="007D6551" w:rsidP="007D6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5FF3E97" w14:textId="15485329" w:rsidR="007D6551" w:rsidRPr="00793B1E" w:rsidRDefault="004607E5" w:rsidP="007D6551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 профессиональных умений и навыков является обязательной частью основной образовательной программы по направлению подготовки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9D7F8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учебной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="005B0195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является </w:t>
      </w:r>
      <w:r w:rsidR="005B0195" w:rsidRPr="00793B1E">
        <w:rPr>
          <w:rFonts w:ascii="Times New Roman" w:hAnsi="Times New Roman" w:cs="Times New Roman"/>
          <w:color w:val="000000" w:themeColor="text1"/>
        </w:rPr>
        <w:t>вовлечение студентов в процесс преподавания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3C10F8C1" w14:textId="77777777" w:rsidR="007D6551" w:rsidRPr="00793B1E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7223CC0B" w14:textId="77777777" w:rsidR="007D6551" w:rsidRPr="00793B1E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6257AA38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582A19A8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622730C6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1487079B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1B3B7976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53AF6787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0B2380B6" w14:textId="77777777" w:rsidR="007D6551" w:rsidRPr="00793B1E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6C0D7159" w14:textId="77777777" w:rsidR="007D6551" w:rsidRPr="00793B1E" w:rsidRDefault="007D6551" w:rsidP="007D6551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5AC25C1D" w14:textId="77777777" w:rsidR="007D6551" w:rsidRPr="00793B1E" w:rsidRDefault="007D6551" w:rsidP="007D65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54BD3E" w14:textId="77777777" w:rsidR="007D6551" w:rsidRPr="00793B1E" w:rsidRDefault="007D6551" w:rsidP="007D6551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793B1E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66ECE543" w14:textId="77777777" w:rsidR="007D6551" w:rsidRPr="00793B1E" w:rsidRDefault="007D6551" w:rsidP="007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учебной</w:t>
      </w: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2924315B" w14:textId="77777777" w:rsidR="007D6551" w:rsidRPr="00793B1E" w:rsidRDefault="007D6551" w:rsidP="0046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="004607E5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Получение первичных профессиональных умений и навыков в сфере музыкально-педагогической деятельности</w:t>
      </w:r>
    </w:p>
    <w:p w14:paraId="6C8626C1" w14:textId="77777777" w:rsidR="007D6551" w:rsidRPr="00793B1E" w:rsidRDefault="007D6551" w:rsidP="007D65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189AAE1" w14:textId="77777777" w:rsidR="007D6551" w:rsidRPr="00793B1E" w:rsidRDefault="007D6551" w:rsidP="007D6551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учебной</w:t>
      </w: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96D61D0" w14:textId="77777777" w:rsidR="004607E5" w:rsidRPr="00793B1E" w:rsidRDefault="004607E5" w:rsidP="0046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14:paraId="044E4DF2" w14:textId="77777777" w:rsidR="004607E5" w:rsidRPr="00793B1E" w:rsidRDefault="004607E5" w:rsidP="0046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  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14:paraId="4B10E72C" w14:textId="77777777" w:rsidR="004607E5" w:rsidRPr="00793B1E" w:rsidRDefault="004607E5" w:rsidP="0046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помочь студенту приобрести опыт практической работы педагога, получить знание о системе, принципах и методах музыкального обучения;</w:t>
      </w:r>
    </w:p>
    <w:p w14:paraId="62816DE8" w14:textId="77777777" w:rsidR="004607E5" w:rsidRPr="00793B1E" w:rsidRDefault="004607E5" w:rsidP="004607E5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получить профессиональные сценические и исполнительские навыки.</w:t>
      </w:r>
    </w:p>
    <w:p w14:paraId="1A623ED7" w14:textId="77777777" w:rsidR="007D6551" w:rsidRPr="00793B1E" w:rsidRDefault="007D6551" w:rsidP="007D6551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793B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4611849D" w14:textId="77777777" w:rsidR="007D6551" w:rsidRPr="00793B1E" w:rsidRDefault="007D6551" w:rsidP="007D6551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793B1E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291951F4" w14:textId="43CEDFCC" w:rsidR="007D6551" w:rsidRPr="00793B1E" w:rsidRDefault="004607E5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="007D6551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9D7F8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7D6551" w:rsidRPr="00793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4B69CC17" w14:textId="77777777" w:rsidR="007D6551" w:rsidRPr="00793B1E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34C76F04" w14:textId="77777777" w:rsidR="007D6551" w:rsidRPr="00793B1E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61FAAC11" w14:textId="77777777" w:rsidR="007D6551" w:rsidRPr="00793B1E" w:rsidRDefault="007D6551" w:rsidP="007D6551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5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180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68A7EA2E" w14:textId="77777777" w:rsidR="007D6551" w:rsidRPr="00793B1E" w:rsidRDefault="007D6551" w:rsidP="007D65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FD708" w14:textId="77777777" w:rsidR="007D6551" w:rsidRPr="00793B1E" w:rsidRDefault="007D6551" w:rsidP="007D6551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793B1E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1C790C19" w14:textId="77777777" w:rsidR="007D6551" w:rsidRPr="00793B1E" w:rsidRDefault="007D6551" w:rsidP="007D6551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="004607E5"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Pr="00793B1E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793B1E" w:rsidRPr="00793B1E" w14:paraId="55452C5E" w14:textId="77777777" w:rsidTr="0058576D">
        <w:trPr>
          <w:trHeight w:val="758"/>
        </w:trPr>
        <w:tc>
          <w:tcPr>
            <w:tcW w:w="1134" w:type="dxa"/>
            <w:shd w:val="clear" w:color="auto" w:fill="EAEAEA"/>
          </w:tcPr>
          <w:p w14:paraId="6AD1EBC7" w14:textId="77777777" w:rsidR="007D6551" w:rsidRPr="00793B1E" w:rsidRDefault="007D6551" w:rsidP="0058576D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</w:p>
          <w:p w14:paraId="124F2330" w14:textId="77777777" w:rsidR="007D6551" w:rsidRPr="00793B1E" w:rsidRDefault="007D6551" w:rsidP="0058576D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2977" w:type="dxa"/>
            <w:shd w:val="clear" w:color="auto" w:fill="EAEAEA"/>
          </w:tcPr>
          <w:p w14:paraId="01059F84" w14:textId="77777777" w:rsidR="007D6551" w:rsidRPr="00793B1E" w:rsidRDefault="007D6551" w:rsidP="0058576D">
            <w:pPr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</w:pPr>
          </w:p>
          <w:p w14:paraId="4FC52B79" w14:textId="77777777" w:rsidR="007D6551" w:rsidRPr="00793B1E" w:rsidRDefault="007D6551" w:rsidP="0058576D">
            <w:pPr>
              <w:ind w:left="19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Содержание</w:t>
            </w: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5A21945A" w14:textId="77777777" w:rsidR="007D6551" w:rsidRPr="00793B1E" w:rsidRDefault="007D6551" w:rsidP="0058576D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Результаты обучения </w:t>
            </w: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</w:rPr>
              <w:t xml:space="preserve"> </w:t>
            </w:r>
            <w:r w:rsidRPr="00793B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(ИДК)</w:t>
            </w:r>
          </w:p>
        </w:tc>
      </w:tr>
      <w:tr w:rsidR="00793B1E" w:rsidRPr="00793B1E" w14:paraId="29DE6558" w14:textId="77777777" w:rsidTr="0058576D">
        <w:trPr>
          <w:trHeight w:val="1657"/>
        </w:trPr>
        <w:tc>
          <w:tcPr>
            <w:tcW w:w="1134" w:type="dxa"/>
            <w:vMerge w:val="restart"/>
          </w:tcPr>
          <w:p w14:paraId="59C3ECA9" w14:textId="77777777" w:rsidR="007D6551" w:rsidRPr="00793B1E" w:rsidRDefault="007D6551" w:rsidP="0058576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ОПК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vMerge w:val="restart"/>
          </w:tcPr>
          <w:p w14:paraId="4C5AF96B" w14:textId="77777777" w:rsidR="007D6551" w:rsidRPr="00793B1E" w:rsidRDefault="007D6551" w:rsidP="0058576D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5528" w:type="dxa"/>
          </w:tcPr>
          <w:p w14:paraId="591F5888" w14:textId="77777777" w:rsidR="007D6551" w:rsidRPr="00793B1E" w:rsidRDefault="007D6551" w:rsidP="005857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2294515E" w14:textId="77777777" w:rsidR="007D6551" w:rsidRPr="00793B1E" w:rsidRDefault="007D6551" w:rsidP="0058576D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различные системы и методы музыкальной педагогики; </w:t>
            </w:r>
          </w:p>
          <w:p w14:paraId="2F025592" w14:textId="77777777" w:rsidR="007D6551" w:rsidRPr="00793B1E" w:rsidRDefault="007D6551" w:rsidP="0058576D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психической регуляции поведения и деятельности в процессе обучения музыке; </w:t>
            </w:r>
          </w:p>
          <w:p w14:paraId="07999464" w14:textId="77777777" w:rsidR="007D6551" w:rsidRPr="00793B1E" w:rsidRDefault="007D6551" w:rsidP="0058576D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разработки методических материалов;</w:t>
            </w:r>
          </w:p>
        </w:tc>
      </w:tr>
      <w:tr w:rsidR="00793B1E" w:rsidRPr="00793B1E" w14:paraId="3D1AECAF" w14:textId="77777777" w:rsidTr="0058576D">
        <w:trPr>
          <w:trHeight w:val="551"/>
        </w:trPr>
        <w:tc>
          <w:tcPr>
            <w:tcW w:w="1134" w:type="dxa"/>
            <w:vMerge/>
          </w:tcPr>
          <w:p w14:paraId="53E2B077" w14:textId="77777777" w:rsidR="007D6551" w:rsidRPr="00793B1E" w:rsidRDefault="007D6551" w:rsidP="0058576D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3A98BAB8" w14:textId="77777777" w:rsidR="007D6551" w:rsidRPr="00793B1E" w:rsidRDefault="007D6551" w:rsidP="0058576D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03FF77E" w14:textId="77777777" w:rsidR="007D6551" w:rsidRPr="00793B1E" w:rsidRDefault="007D6551" w:rsidP="005857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Уметь:</w:t>
            </w:r>
          </w:p>
          <w:p w14:paraId="01065DAA" w14:textId="77777777" w:rsidR="007D6551" w:rsidRPr="00793B1E" w:rsidRDefault="007D6551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реализовывать образовательный процесс в различных типах </w:t>
            </w:r>
          </w:p>
          <w:p w14:paraId="6C4401C5" w14:textId="77777777" w:rsidR="007D6551" w:rsidRPr="00793B1E" w:rsidRDefault="007D6551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создавать педагогически целесообразную и психологически безопасную образовательную среду; </w:t>
            </w:r>
          </w:p>
          <w:p w14:paraId="0804D98F" w14:textId="77777777" w:rsidR="007D6551" w:rsidRPr="00793B1E" w:rsidRDefault="007D6551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эффективные пути для решения педагогических задач;</w:t>
            </w:r>
          </w:p>
        </w:tc>
      </w:tr>
      <w:tr w:rsidR="00793B1E" w:rsidRPr="00793B1E" w14:paraId="23722A14" w14:textId="77777777" w:rsidTr="0058576D">
        <w:trPr>
          <w:trHeight w:val="551"/>
        </w:trPr>
        <w:tc>
          <w:tcPr>
            <w:tcW w:w="1134" w:type="dxa"/>
            <w:vMerge/>
          </w:tcPr>
          <w:p w14:paraId="4CF6D615" w14:textId="77777777" w:rsidR="007D6551" w:rsidRPr="00793B1E" w:rsidRDefault="007D6551" w:rsidP="0058576D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347FBBAC" w14:textId="77777777" w:rsidR="007D6551" w:rsidRPr="00793B1E" w:rsidRDefault="007D6551" w:rsidP="0058576D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234F795F" w14:textId="77777777" w:rsidR="007D6551" w:rsidRPr="00793B1E" w:rsidRDefault="007D6551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Владеть:</w:t>
            </w:r>
          </w:p>
          <w:p w14:paraId="3AEFFAB8" w14:textId="77777777" w:rsidR="007D6551" w:rsidRPr="00793B1E" w:rsidRDefault="007D6551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системой знаний о сфере музыкального образования, сущности музыкально-педагогического процесса, способах построения творческого взаимодействия педагога и ученика.</w:t>
            </w:r>
          </w:p>
        </w:tc>
      </w:tr>
      <w:tr w:rsidR="00793B1E" w:rsidRPr="00793B1E" w14:paraId="723D01E5" w14:textId="77777777" w:rsidTr="0058576D">
        <w:trPr>
          <w:trHeight w:val="551"/>
        </w:trPr>
        <w:tc>
          <w:tcPr>
            <w:tcW w:w="1134" w:type="dxa"/>
            <w:vMerge w:val="restart"/>
          </w:tcPr>
          <w:p w14:paraId="6DC514CF" w14:textId="77777777" w:rsidR="007D6551" w:rsidRPr="00793B1E" w:rsidRDefault="007D6551" w:rsidP="0058576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93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793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vMerge w:val="restart"/>
          </w:tcPr>
          <w:p w14:paraId="3CBC3758" w14:textId="77777777" w:rsidR="007D6551" w:rsidRPr="00793B1E" w:rsidRDefault="007D6551" w:rsidP="0058576D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проводить 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учебные занятия по профессиональным дисциплинам (модулям) образовательных программ высшего образования по направлениям подготовки музыкально-инструментального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5528" w:type="dxa"/>
          </w:tcPr>
          <w:p w14:paraId="1BA40569" w14:textId="77777777" w:rsidR="007D6551" w:rsidRPr="00793B1E" w:rsidRDefault="007D6551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Знать:</w:t>
            </w:r>
          </w:p>
          <w:p w14:paraId="7E7049D5" w14:textId="77777777" w:rsidR="007D6551" w:rsidRPr="00793B1E" w:rsidRDefault="007D6551" w:rsidP="0058576D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лучшие отечественные и зарубежные методики 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обучения игре на музыкальном инструменте; </w:t>
            </w:r>
          </w:p>
          <w:p w14:paraId="34CD7587" w14:textId="77777777" w:rsidR="007D6551" w:rsidRPr="00793B1E" w:rsidRDefault="007D6551" w:rsidP="0058576D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принципы отечественной и зарубежной педагогики; </w:t>
            </w:r>
          </w:p>
          <w:p w14:paraId="49228D57" w14:textId="77777777" w:rsidR="007D6551" w:rsidRPr="00793B1E" w:rsidRDefault="007D6551" w:rsidP="0058576D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различные методы и приемы преподавания; </w:t>
            </w:r>
          </w:p>
          <w:p w14:paraId="4D951F84" w14:textId="77777777" w:rsidR="007D6551" w:rsidRPr="00793B1E" w:rsidRDefault="007D6551" w:rsidP="0058576D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психофизические особенности обучающихся разных возрастных групп; </w:t>
            </w:r>
          </w:p>
          <w:p w14:paraId="6CE6EDC8" w14:textId="77777777" w:rsidR="007D6551" w:rsidRPr="00793B1E" w:rsidRDefault="007D6551" w:rsidP="0058576D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методическую литературу по профилю </w:t>
            </w:r>
          </w:p>
        </w:tc>
      </w:tr>
      <w:tr w:rsidR="00793B1E" w:rsidRPr="00793B1E" w14:paraId="7AD97557" w14:textId="77777777" w:rsidTr="0058576D">
        <w:trPr>
          <w:trHeight w:val="551"/>
        </w:trPr>
        <w:tc>
          <w:tcPr>
            <w:tcW w:w="1134" w:type="dxa"/>
            <w:vMerge/>
          </w:tcPr>
          <w:p w14:paraId="297EB24B" w14:textId="77777777" w:rsidR="007D6551" w:rsidRPr="00793B1E" w:rsidRDefault="007D6551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2977" w:type="dxa"/>
            <w:vMerge/>
          </w:tcPr>
          <w:p w14:paraId="7C8AA3B6" w14:textId="77777777" w:rsidR="007D6551" w:rsidRPr="00793B1E" w:rsidRDefault="007D6551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</w:tcPr>
          <w:p w14:paraId="6DB76D5B" w14:textId="77777777" w:rsidR="007D6551" w:rsidRPr="00793B1E" w:rsidRDefault="007D6551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30EB4029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 обучающихся творческие способности, самостоятельность, инициативу; 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наиболее эффективные методы, формы и средства обучения; </w:t>
            </w:r>
          </w:p>
          <w:p w14:paraId="4C09215C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методы психологической и педагогической диагностики для решения различных профессиональных задач; </w:t>
            </w:r>
          </w:p>
          <w:p w14:paraId="1551B6AB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планировать учебный процесс, составлять учебные программы</w:t>
            </w:r>
          </w:p>
        </w:tc>
      </w:tr>
      <w:tr w:rsidR="00793B1E" w:rsidRPr="00793B1E" w14:paraId="5A44FE31" w14:textId="77777777" w:rsidTr="0058576D">
        <w:trPr>
          <w:trHeight w:val="551"/>
        </w:trPr>
        <w:tc>
          <w:tcPr>
            <w:tcW w:w="1134" w:type="dxa"/>
            <w:vMerge/>
          </w:tcPr>
          <w:p w14:paraId="037785CB" w14:textId="77777777" w:rsidR="007D6551" w:rsidRPr="00793B1E" w:rsidRDefault="007D6551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1B54618A" w14:textId="77777777" w:rsidR="007D6551" w:rsidRPr="00793B1E" w:rsidRDefault="007D6551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0F2EA5BB" w14:textId="77777777" w:rsidR="007D6551" w:rsidRPr="00793B1E" w:rsidRDefault="007D6551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Владеть:</w:t>
            </w:r>
          </w:p>
          <w:p w14:paraId="0B98AC10" w14:textId="77777777" w:rsidR="007D6551" w:rsidRPr="00793B1E" w:rsidRDefault="007D6551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общения с обучающимися разного возраста; </w:t>
            </w:r>
          </w:p>
          <w:p w14:paraId="7B0D8CF8" w14:textId="77777777" w:rsidR="007D6551" w:rsidRPr="00793B1E" w:rsidRDefault="007D6551" w:rsidP="0058576D">
            <w:pPr>
              <w:tabs>
                <w:tab w:val="left" w:pos="289"/>
              </w:tabs>
              <w:ind w:left="108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приемами психической саморегуляции; </w:t>
            </w:r>
          </w:p>
          <w:p w14:paraId="51E5F7E9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педагогическими технологиями; </w:t>
            </w:r>
          </w:p>
          <w:p w14:paraId="7E647C2F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методикой преподавания профессиональных дисциплин в учреждениях среднего профессионального образования и учреждениях дополнительного образования детей; </w:t>
            </w:r>
          </w:p>
          <w:p w14:paraId="6FFD0F68" w14:textId="77777777" w:rsidR="007D6551" w:rsidRPr="00793B1E" w:rsidRDefault="007D6551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навыками воспитательной работы с обучающимися.</w:t>
            </w:r>
          </w:p>
        </w:tc>
      </w:tr>
    </w:tbl>
    <w:p w14:paraId="23D88FEB" w14:textId="77777777" w:rsidR="007D6551" w:rsidRPr="00793B1E" w:rsidRDefault="007D6551" w:rsidP="007D6551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3B1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</w:p>
    <w:p w14:paraId="4615F659" w14:textId="77777777" w:rsidR="007D6551" w:rsidRPr="00793B1E" w:rsidRDefault="007D6551" w:rsidP="007D6551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3989537" w14:textId="77777777" w:rsidR="007D6551" w:rsidRPr="00793B1E" w:rsidRDefault="007D6551" w:rsidP="007D6551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14:paraId="1FA13380" w14:textId="77777777" w:rsidR="007D6551" w:rsidRPr="00793B1E" w:rsidRDefault="007D6551" w:rsidP="007D6551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14:paraId="7B14E9C9" w14:textId="32D243BB" w:rsidR="007D6551" w:rsidRPr="00793B1E" w:rsidRDefault="007D6551" w:rsidP="00D71875">
      <w:pPr>
        <w:pStyle w:val="a6"/>
        <w:numPr>
          <w:ilvl w:val="0"/>
          <w:numId w:val="3"/>
        </w:numPr>
        <w:ind w:left="0" w:firstLine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793B1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</w:t>
      </w:r>
      <w:r w:rsidRPr="00793B1E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Содержание практики</w:t>
      </w:r>
    </w:p>
    <w:tbl>
      <w:tblPr>
        <w:tblW w:w="1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</w:tblGrid>
      <w:tr w:rsidR="007D6551" w:rsidRPr="00793B1E" w14:paraId="3826ED68" w14:textId="77777777" w:rsidTr="0058576D">
        <w:trPr>
          <w:trHeight w:hRule="exact" w:val="337"/>
        </w:trPr>
        <w:tc>
          <w:tcPr>
            <w:tcW w:w="1148" w:type="dxa"/>
          </w:tcPr>
          <w:p w14:paraId="6C59AF17" w14:textId="77777777" w:rsidR="007D6551" w:rsidRPr="00793B1E" w:rsidRDefault="007D6551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9EF4EC" w14:textId="77777777" w:rsidR="007D6551" w:rsidRPr="00793B1E" w:rsidRDefault="007D6551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86E894B" w14:textId="77777777" w:rsidR="007D6551" w:rsidRPr="00793B1E" w:rsidRDefault="007D6551" w:rsidP="007D655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7770"/>
        <w:gridCol w:w="1288"/>
      </w:tblGrid>
      <w:tr w:rsidR="00793B1E" w:rsidRPr="00793B1E" w14:paraId="5EAF8E5C" w14:textId="77777777" w:rsidTr="007D6551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5EC45" w14:textId="77777777" w:rsidR="007D6551" w:rsidRPr="00793B1E" w:rsidRDefault="007D6551" w:rsidP="0058576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95EDBB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Тема задания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DF088" w14:textId="77777777" w:rsidR="007D6551" w:rsidRPr="00793B1E" w:rsidRDefault="007D6551" w:rsidP="0058576D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Количество</w:t>
            </w:r>
          </w:p>
          <w:p w14:paraId="429163D4" w14:textId="77777777" w:rsidR="007D6551" w:rsidRPr="00793B1E" w:rsidRDefault="007D6551" w:rsidP="0058576D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часов</w:t>
            </w:r>
          </w:p>
        </w:tc>
      </w:tr>
      <w:tr w:rsidR="00793B1E" w:rsidRPr="00793B1E" w14:paraId="3AC2075F" w14:textId="77777777" w:rsidTr="007D6551">
        <w:trPr>
          <w:trHeight w:hRule="exact" w:val="6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F5512B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3787C2" w14:textId="77777777" w:rsidR="007D6551" w:rsidRPr="00793B1E" w:rsidRDefault="007D6551" w:rsidP="0058576D">
            <w:pPr>
              <w:widowControl w:val="0"/>
              <w:tabs>
                <w:tab w:val="left" w:pos="262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определения музыкальных способностей обучающихся </w:t>
            </w:r>
          </w:p>
          <w:p w14:paraId="5A5FEC99" w14:textId="77777777" w:rsidR="007D6551" w:rsidRPr="00793B1E" w:rsidRDefault="007D6551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D04A298" w14:textId="77777777" w:rsidR="007D6551" w:rsidRPr="00793B1E" w:rsidRDefault="007D6551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выступления. </w:t>
            </w:r>
          </w:p>
          <w:p w14:paraId="25DE621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668B2F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  <w:p w14:paraId="7BF6810F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93B1E" w:rsidRPr="00793B1E" w14:paraId="6B924771" w14:textId="77777777" w:rsidTr="007D6551">
        <w:trPr>
          <w:trHeight w:hRule="exact" w:val="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A1A925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E2BDE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Стили педагогического общения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B32A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1</w:t>
            </w: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6</w:t>
            </w:r>
          </w:p>
        </w:tc>
      </w:tr>
      <w:tr w:rsidR="00793B1E" w:rsidRPr="00793B1E" w14:paraId="0BA1D9B0" w14:textId="77777777" w:rsidTr="007D6551">
        <w:trPr>
          <w:trHeight w:hRule="exact" w:val="9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CBBD8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339BAB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Применение методов возрастной психологии для обучения и воспитания детей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7D9F8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</w:tr>
      <w:tr w:rsidR="00793B1E" w:rsidRPr="00793B1E" w14:paraId="72F1EB54" w14:textId="77777777" w:rsidTr="007D6551">
        <w:trPr>
          <w:trHeight w:hRule="exact"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28D934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21766F" w14:textId="77777777" w:rsidR="007D6551" w:rsidRPr="00793B1E" w:rsidRDefault="007D6551" w:rsidP="0058576D">
            <w:pPr>
              <w:widowControl w:val="0"/>
              <w:tabs>
                <w:tab w:val="left" w:pos="262"/>
              </w:tabs>
              <w:spacing w:after="0" w:line="274" w:lineRule="exact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и формы проведения урока. </w:t>
            </w:r>
          </w:p>
          <w:p w14:paraId="23C9524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FC81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16</w:t>
            </w:r>
          </w:p>
        </w:tc>
      </w:tr>
      <w:tr w:rsidR="00793B1E" w:rsidRPr="00793B1E" w14:paraId="0654902C" w14:textId="77777777" w:rsidTr="007D6551">
        <w:trPr>
          <w:trHeight w:hRule="exact"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E921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457B51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Всего за 1 семестр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8B496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54</w:t>
            </w:r>
          </w:p>
        </w:tc>
      </w:tr>
      <w:tr w:rsidR="00793B1E" w:rsidRPr="00793B1E" w14:paraId="6FE115F5" w14:textId="77777777" w:rsidTr="007D6551">
        <w:trPr>
          <w:trHeight w:hRule="exact" w:val="6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2BABDE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6D5338" w14:textId="77777777" w:rsidR="007D6551" w:rsidRPr="00793B1E" w:rsidRDefault="007D6551" w:rsidP="0058576D">
            <w:pPr>
              <w:widowControl w:val="0"/>
              <w:tabs>
                <w:tab w:val="left" w:pos="262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подбора репертуара для обучающихся </w:t>
            </w:r>
          </w:p>
          <w:p w14:paraId="281E50A7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08F12F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40</w:t>
            </w:r>
          </w:p>
          <w:p w14:paraId="28195BB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93B1E" w:rsidRPr="00793B1E" w14:paraId="1CBD6A95" w14:textId="77777777" w:rsidTr="007D6551">
        <w:trPr>
          <w:trHeight w:hRule="exact" w:val="7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144FF7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4C893B" w14:textId="77777777" w:rsidR="007D6551" w:rsidRPr="00793B1E" w:rsidRDefault="007D6551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анализ учебного процесса, подготовка и проведение урока в исполнительском классе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ансамбле. </w:t>
            </w:r>
          </w:p>
          <w:p w14:paraId="12394F63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5039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793B1E" w:rsidRPr="00793B1E" w14:paraId="56D4E4EB" w14:textId="77777777" w:rsidTr="007D6551">
        <w:trPr>
          <w:trHeight w:hRule="exact" w:val="3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AEA1BC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7F6757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Планирование развития профессиональных умений обучающихся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375E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18</w:t>
            </w:r>
          </w:p>
        </w:tc>
      </w:tr>
      <w:tr w:rsidR="00793B1E" w:rsidRPr="00793B1E" w14:paraId="2BEFCD5D" w14:textId="77777777" w:rsidTr="007D6551">
        <w:trPr>
          <w:trHeight w:hRule="exact" w:val="3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EE80F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F95561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Применение классических и современных методов обучения игре на инструменте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4D1A1E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15</w:t>
            </w:r>
          </w:p>
        </w:tc>
      </w:tr>
      <w:tr w:rsidR="00793B1E" w:rsidRPr="00793B1E" w14:paraId="4FC84FEA" w14:textId="77777777" w:rsidTr="007D6551">
        <w:trPr>
          <w:trHeight w:hRule="exact" w:val="8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A621CF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BBE71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Использование знаний в области специальных музыкально-теоретических дисциплин в преподавательской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75D063" w14:textId="77777777" w:rsidR="007D6551" w:rsidRPr="00793B1E" w:rsidRDefault="007D6551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13</w:t>
            </w:r>
          </w:p>
        </w:tc>
      </w:tr>
      <w:tr w:rsidR="00793B1E" w:rsidRPr="00793B1E" w14:paraId="1CE9C89F" w14:textId="77777777" w:rsidTr="007D6551">
        <w:trPr>
          <w:trHeight w:hRule="exact" w:val="9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AE97DA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0469DA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1" w:name="_Hlk179721245"/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Применение индивидуальных методов и приемов </w:t>
            </w:r>
            <w:proofErr w:type="gramStart"/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работы</w:t>
            </w:r>
            <w:proofErr w:type="gramEnd"/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с учётом возрастных особенностей обучающихся и степени их одарённости</w:t>
            </w:r>
            <w:bookmarkEnd w:id="1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D9A00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93B1E" w:rsidRPr="00793B1E" w14:paraId="3D930D5C" w14:textId="77777777" w:rsidTr="007D6551">
        <w:trPr>
          <w:trHeight w:hRule="exact" w:val="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C22E56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788A62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 за 2 семестр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B615" w14:textId="77777777" w:rsidR="007D6551" w:rsidRPr="00793B1E" w:rsidRDefault="007D6551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126</w:t>
            </w:r>
          </w:p>
        </w:tc>
      </w:tr>
      <w:tr w:rsidR="00793B1E" w:rsidRPr="00793B1E" w14:paraId="3035C556" w14:textId="77777777" w:rsidTr="007D6551">
        <w:trPr>
          <w:trHeight w:hRule="exact" w:val="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745212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7D599B" w14:textId="77777777" w:rsidR="007D6551" w:rsidRPr="00793B1E" w:rsidRDefault="007D6551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335A" w14:textId="77777777" w:rsidR="007D6551" w:rsidRPr="00793B1E" w:rsidRDefault="007D6551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</w:tbl>
    <w:p w14:paraId="19E04338" w14:textId="77777777" w:rsidR="007D6551" w:rsidRPr="00793B1E" w:rsidRDefault="007D6551" w:rsidP="007D6551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3B1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</w:t>
      </w:r>
    </w:p>
    <w:p w14:paraId="4B7F800D" w14:textId="77777777" w:rsidR="007D6551" w:rsidRPr="00287A9D" w:rsidRDefault="007D6551" w:rsidP="007D6551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606237" w14:textId="77777777" w:rsidR="007D6551" w:rsidRPr="00287A9D" w:rsidRDefault="007D6551" w:rsidP="007D6551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14:paraId="0DA4BC9D" w14:textId="77777777" w:rsidR="007D6551" w:rsidRPr="00287A9D" w:rsidRDefault="007D6551" w:rsidP="007D6551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DE89196" w14:textId="77777777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11">
        <w:rPr>
          <w:rFonts w:ascii="Times New Roman" w:eastAsia="Times New Roman" w:hAnsi="Times New Roman" w:cs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0E26132B" w14:textId="77777777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A0CD8" w14:textId="77777777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11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 проводится в два этапа.</w:t>
      </w:r>
    </w:p>
    <w:p w14:paraId="2D8BAB76" w14:textId="45FE8BAB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ab/>
        <w:t>На пер</w:t>
      </w:r>
      <w:r>
        <w:rPr>
          <w:rFonts w:ascii="Times New Roman" w:eastAsia="Times New Roman" w:hAnsi="Times New Roman" w:cs="Times New Roman"/>
          <w:sz w:val="24"/>
          <w:szCs w:val="24"/>
        </w:rPr>
        <w:t>вом этапе студенты работают как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преподаватели </w:t>
      </w:r>
      <w:r w:rsidR="00A676A0">
        <w:rPr>
          <w:rFonts w:ascii="Times New Roman" w:eastAsia="Times New Roman" w:hAnsi="Times New Roman" w:cs="Times New Roman"/>
          <w:sz w:val="24"/>
          <w:szCs w:val="24"/>
          <w:lang w:val="ru-RU"/>
        </w:rPr>
        <w:t>игры на специальном инструменте</w:t>
      </w:r>
      <w:r w:rsidR="00A676A0" w:rsidRPr="00ED2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>на базе училища или музыкальной школы.</w:t>
      </w:r>
    </w:p>
    <w:p w14:paraId="623DA468" w14:textId="77777777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ab/>
        <w:t>Второй этап педагогической практики может проходить на базе училищ культуры, музыкальных училищ и филармонии. Студенты работают как преподаватели с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ольного пения </w:t>
      </w:r>
      <w:r>
        <w:rPr>
          <w:rFonts w:ascii="Times New Roman" w:eastAsia="Times New Roman" w:hAnsi="Times New Roman" w:cs="Times New Roman"/>
          <w:sz w:val="24"/>
          <w:szCs w:val="24"/>
        </w:rPr>
        <w:t>в полном объеме: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 xml:space="preserve"> проводят занятия, ведут воспитательную работу, готовят концертные выступления.</w:t>
      </w:r>
    </w:p>
    <w:p w14:paraId="71D9221D" w14:textId="77777777" w:rsidR="00D71875" w:rsidRPr="00ED2811" w:rsidRDefault="00D71875" w:rsidP="00D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педагогической 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 xml:space="preserve">практики на каждом курсе может несколько меняться в зависимости от условий работы студента. </w:t>
      </w:r>
    </w:p>
    <w:p w14:paraId="31FEA7CD" w14:textId="312E8CC5" w:rsidR="00D71875" w:rsidRPr="00ED2811" w:rsidRDefault="00D71875" w:rsidP="00D71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Педагогическую </w:t>
      </w:r>
      <w:r w:rsidRPr="00ED2811">
        <w:rPr>
          <w:rFonts w:ascii="Times New Roman" w:eastAsia="Times New Roman" w:hAnsi="Times New Roman" w:cs="Times New Roman"/>
          <w:sz w:val="24"/>
          <w:szCs w:val="24"/>
        </w:rPr>
        <w:t>практику следует рассматривать как продолжение учебного процесса. В период практики студенты изучают опыт работы преподавателей, самостоятельно работают с методической и учебной литературой, овладевают приемами исполнительского концертного мастерства, обсуждают варианты решения педагогических и профессиональных задач. Программа практики предусматривает освоение теоретических и практических вопросов преподавания</w:t>
      </w:r>
      <w:r w:rsidR="00A676A0" w:rsidRPr="00A676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6A0">
        <w:rPr>
          <w:rFonts w:ascii="Times New Roman" w:eastAsia="Times New Roman" w:hAnsi="Times New Roman" w:cs="Times New Roman"/>
          <w:sz w:val="24"/>
          <w:szCs w:val="24"/>
          <w:lang w:val="ru-RU"/>
        </w:rPr>
        <w:t>игры на специальном инструменте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0B8A4E1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составления отчета.</w:t>
      </w:r>
    </w:p>
    <w:p w14:paraId="769A4BCA" w14:textId="336A4967" w:rsidR="007D6551" w:rsidRDefault="007D6551" w:rsidP="007D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803E3" w14:textId="25FA2F94" w:rsidR="00D634AE" w:rsidRPr="00364D4C" w:rsidRDefault="00D634AE" w:rsidP="00D63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61316075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/>
          <w:sz w:val="24"/>
          <w:szCs w:val="24"/>
        </w:rPr>
        <w:t>одержание самостоятельной работы</w:t>
      </w:r>
    </w:p>
    <w:bookmarkEnd w:id="2"/>
    <w:p w14:paraId="00FA0A23" w14:textId="77777777" w:rsidR="00D634AE" w:rsidRPr="00364D4C" w:rsidRDefault="00D634AE" w:rsidP="00D634A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639F22" w14:textId="77777777" w:rsidR="00D634AE" w:rsidRPr="00364D4C" w:rsidRDefault="00D634AE" w:rsidP="00D634A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1717600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Cs/>
          <w:sz w:val="24"/>
          <w:szCs w:val="24"/>
        </w:rPr>
        <w:t>амостоятельн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призван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оптимизировать </w:t>
      </w:r>
      <w:proofErr w:type="gramStart"/>
      <w:r w:rsidRPr="00364D4C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proofErr w:type="gram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6FDC9A97" w14:textId="77777777" w:rsidR="00D634AE" w:rsidRPr="00364D4C" w:rsidRDefault="00D634AE" w:rsidP="00D634A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СР включает следующие виды работ:</w:t>
      </w:r>
    </w:p>
    <w:p w14:paraId="7D2383E2" w14:textId="77777777" w:rsidR="00D634AE" w:rsidRPr="00364D4C" w:rsidRDefault="00D634AE" w:rsidP="00D634AE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364D4C">
        <w:rPr>
          <w:rFonts w:ascii="Times New Roman" w:hAnsi="Times New Roman" w:cs="Times New Roman"/>
          <w:bCs/>
          <w:sz w:val="24"/>
          <w:szCs w:val="24"/>
        </w:rPr>
        <w:t>со специальной (нотной, учебно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64D4C">
        <w:rPr>
          <w:rFonts w:ascii="Times New Roman" w:hAnsi="Times New Roman" w:cs="Times New Roman"/>
          <w:bCs/>
          <w:sz w:val="24"/>
          <w:szCs w:val="24"/>
        </w:rPr>
        <w:t>методической, педагогической) литературой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5687626C" w14:textId="77777777" w:rsidR="00D634AE" w:rsidRPr="00364D4C" w:rsidRDefault="00D634AE" w:rsidP="00D634AE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прослушивание аудиозаписей и просмотр видео исполнителей на 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музыкальных инструментах;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D7A3AD" w14:textId="77777777" w:rsidR="00D634AE" w:rsidRPr="00364D4C" w:rsidRDefault="00D634AE" w:rsidP="00D634AE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индивидуальных заданий,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45AEE08A" w14:textId="77777777" w:rsidR="00D634AE" w:rsidRPr="00364D4C" w:rsidRDefault="00D634AE" w:rsidP="00D634AE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3"/>
    <w:p w14:paraId="60E8ECEA" w14:textId="77777777" w:rsidR="00D634AE" w:rsidRPr="00364D4C" w:rsidRDefault="00D634AE" w:rsidP="00D634AE">
      <w:pPr>
        <w:pStyle w:val="a6"/>
        <w:numPr>
          <w:ilvl w:val="0"/>
          <w:numId w:val="3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4D4C">
        <w:rPr>
          <w:rFonts w:ascii="Times New Roman" w:hAnsi="Times New Roman" w:cs="Times New Roman"/>
          <w:noProof/>
          <w:sz w:val="24"/>
          <w:szCs w:val="24"/>
        </w:rPr>
        <w:t xml:space="preserve">подготовка к </w:t>
      </w:r>
      <w:r w:rsidRPr="00364D4C">
        <w:rPr>
          <w:rFonts w:ascii="Times New Roman" w:hAnsi="Times New Roman" w:cs="Times New Roman"/>
          <w:noProof/>
          <w:sz w:val="24"/>
          <w:szCs w:val="24"/>
          <w:lang w:val="ru-RU"/>
        </w:rPr>
        <w:t>зачету</w:t>
      </w:r>
      <w:r w:rsidRPr="00364D4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8ED2C2" w14:textId="77777777" w:rsidR="00D634AE" w:rsidRPr="00287A9D" w:rsidRDefault="00D634AE" w:rsidP="007D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A6E8F" w14:textId="77777777" w:rsidR="007D6551" w:rsidRPr="00287A9D" w:rsidRDefault="007D6551" w:rsidP="007D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502642" w14:textId="77777777" w:rsidR="007D6551" w:rsidRPr="00287A9D" w:rsidRDefault="007D6551" w:rsidP="007D655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7DD8A8A9" w14:textId="77777777" w:rsidR="007D6551" w:rsidRPr="00287A9D" w:rsidRDefault="007D6551" w:rsidP="007D655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7BCB50CE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а) педагогическая литература: </w:t>
      </w:r>
    </w:p>
    <w:p w14:paraId="41E7E0F4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1. Абдуллин, Э. Б. Методологическая подготовка музыканта-педагога: сущность, структура, процесс реализации : монография / Э. Б. Абдуллин. — Москва : МПГУ, 2019. — 280 с. — ISBN 978-5-4263-0745-2. — Текст : электронный // Лань : электронно-библиотечная система. — URL: https://e.lanbook.com/book /125132 (дата обращения: 08.06.2021). — Режим доступа: для авториз. пользователей. </w:t>
      </w:r>
    </w:p>
    <w:p w14:paraId="77ADBCB1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2. Рачина, Б. С. Педагогическая практика: подготовка педагога-музыканта : учебное пособие / Б. С. Рачина. — Санкт-Петербург : Планета музыки, 2015. — 512 с. — ISBN 978-5- 8114-1776-6. — Текст : электронный // Лань : электронно-библиотечная система. — URL: https://e.lanbook.com/book/ 58833 (дата обращения: 08.06.2021). — Режим доступа: для авториз. пользователей. </w:t>
      </w:r>
    </w:p>
    <w:p w14:paraId="5F2CBA26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б) специальная литература: </w:t>
      </w:r>
    </w:p>
    <w:p w14:paraId="51EE3AB7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1.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3B4F626F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2.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6F802200" w14:textId="77777777" w:rsidR="007D6551" w:rsidRPr="0070114D" w:rsidRDefault="007D6551" w:rsidP="007D6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3. Большиянов, А. Ю. Школа игры на саксофоне. Пособие для самостоятельного освоения инструмента : учебное пособие / А. Ю. Большиянов. — 6-е, стер. — СанктПетербург : Планета музыки, 2020. — 36 с. — ISBN 978-5-8114-5057-2. — Текст : электронный // Лань : электронно-библиотечная система. — URL: </w:t>
      </w:r>
      <w:r w:rsidRPr="0070114D">
        <w:rPr>
          <w:rFonts w:ascii="Times New Roman" w:hAnsi="Times New Roman" w:cs="Times New Roman"/>
          <w:sz w:val="24"/>
          <w:szCs w:val="24"/>
        </w:rPr>
        <w:lastRenderedPageBreak/>
        <w:t xml:space="preserve">https://e.lanbook.com/book/134286 (дата обращения: 21.05.2021). — Режим доступа: для авториз. пользователей. </w:t>
      </w:r>
    </w:p>
    <w:p w14:paraId="21A54680" w14:textId="77777777" w:rsidR="007D6551" w:rsidRDefault="007D6551" w:rsidP="007D65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14D">
        <w:rPr>
          <w:rFonts w:ascii="Times New Roman" w:hAnsi="Times New Roman" w:cs="Times New Roman"/>
          <w:sz w:val="24"/>
          <w:szCs w:val="24"/>
        </w:rPr>
        <w:t>4. Клоц, М. М. Школа игры на ударных инструментах : учебное пособие / М. М. Клоц. — 4-е, испр. и доп. — Санкт-Петербург : Планета музыки, 2019. — 60 с. — ISBN 978- 5-8114-4657-5. — Текст : электронный // Лань : электронно-библиотечная система. — URL:</w:t>
      </w:r>
      <w:r w:rsidRPr="00701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14D">
        <w:rPr>
          <w:rFonts w:ascii="Times New Roman" w:hAnsi="Times New Roman" w:cs="Times New Roman"/>
          <w:sz w:val="24"/>
          <w:szCs w:val="24"/>
        </w:rPr>
        <w:t>https://e.lanbook.com/book /143578 (дата обращения: 21.05.2021). — Режим доступа: для авториз. пользователей.</w:t>
      </w:r>
    </w:p>
    <w:p w14:paraId="5C8E5093" w14:textId="77777777" w:rsidR="007D6551" w:rsidRDefault="007D6551" w:rsidP="007D65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B5FA75" w14:textId="77777777" w:rsidR="007D6551" w:rsidRPr="00287A9D" w:rsidRDefault="007D6551" w:rsidP="007D655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14:paraId="1256394B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10E09D1C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13F7EAC1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28F5AEB4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743BF8E4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3BC84A4D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0DD72F09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334358D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4F72E6C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9BCDB06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D2B3D56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EDCE303" w14:textId="77777777" w:rsidR="007D6551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687BC0F5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6EA66D2A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01B6CF42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5D39D923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0F4BFC78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71214F86" w14:textId="77777777" w:rsid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25F4AFE8" w14:textId="77777777" w:rsidR="009D7F81" w:rsidRPr="009D7F81" w:rsidRDefault="009D7F8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4AFDAA9A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086BED9" w14:textId="77777777" w:rsidR="007D6551" w:rsidRPr="00287A9D" w:rsidRDefault="007D6551" w:rsidP="007D6551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lastRenderedPageBreak/>
        <w:t>Перечень информационных технологий, используемых при проведении практики</w:t>
      </w:r>
    </w:p>
    <w:p w14:paraId="4C5449B2" w14:textId="77777777" w:rsidR="007D6551" w:rsidRPr="00287A9D" w:rsidRDefault="007D6551" w:rsidP="007D6551">
      <w:pPr>
        <w:pStyle w:val="a6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89C1AB7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77B9B6BE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2AA4962E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07221FA2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6" w:history="1">
        <w:r w:rsidRPr="00287A9D">
          <w:rPr>
            <w:rStyle w:val="a3"/>
            <w:rFonts w:eastAsia="Courier New"/>
            <w:sz w:val="24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7" w:history="1">
        <w:r w:rsidRPr="00287A9D">
          <w:rPr>
            <w:rStyle w:val="a3"/>
            <w:rFonts w:eastAsia="Courier New"/>
            <w:sz w:val="24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8" w:history="1">
        <w:r w:rsidRPr="00287A9D">
          <w:rPr>
            <w:rStyle w:val="a3"/>
            <w:rFonts w:eastAsia="Courier New"/>
            <w:sz w:val="24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9" w:history="1">
        <w:r w:rsidRPr="00287A9D">
          <w:rPr>
            <w:rStyle w:val="a3"/>
            <w:rFonts w:eastAsia="Courier New"/>
            <w:sz w:val="24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0" w:history="1">
        <w:r w:rsidRPr="00287A9D">
          <w:rPr>
            <w:rStyle w:val="a3"/>
            <w:rFonts w:eastAsia="Courier New"/>
            <w:sz w:val="24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432430D0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E7186C9" w14:textId="77777777" w:rsidR="007D6551" w:rsidRPr="00287A9D" w:rsidRDefault="007D6551" w:rsidP="007D655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44CA416" w14:textId="77777777" w:rsidR="007D6551" w:rsidRPr="00287A9D" w:rsidRDefault="007D6551" w:rsidP="007D655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4B3FBC61" w14:textId="45A4098B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D7F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672AADA7" w14:textId="77777777" w:rsidR="007D6551" w:rsidRPr="00287A9D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6B54C664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2E4BEBA8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319C534A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55340DC1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49009714" w14:textId="77777777" w:rsidR="007D6551" w:rsidRPr="00287A9D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36B0BEAC" w14:textId="77777777" w:rsidR="007D6551" w:rsidRPr="00287A9D" w:rsidRDefault="007D6551" w:rsidP="007D655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58F8F3F" w14:textId="77777777" w:rsidR="007D6551" w:rsidRPr="00C27E0A" w:rsidRDefault="007D6551" w:rsidP="007D6551">
      <w:pPr>
        <w:pStyle w:val="a6"/>
        <w:numPr>
          <w:ilvl w:val="0"/>
          <w:numId w:val="6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5F7737A8" w14:textId="77777777" w:rsidR="007D6551" w:rsidRPr="000E4113" w:rsidRDefault="007D6551" w:rsidP="007D6551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7B9F04B7" w14:textId="77777777" w:rsidR="007D6551" w:rsidRPr="000E4113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1E84D4C6" w14:textId="77777777" w:rsidR="007D6551" w:rsidRPr="000E4113" w:rsidRDefault="007D6551" w:rsidP="007D6551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68E35FCF" w14:textId="77777777" w:rsidR="007D6551" w:rsidRPr="000E4113" w:rsidRDefault="007D6551" w:rsidP="007D6551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75DF64A8" w14:textId="77777777" w:rsidR="007D6551" w:rsidRPr="000E4113" w:rsidRDefault="007D6551" w:rsidP="007D6551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162586C8" w14:textId="77777777" w:rsidR="007D6551" w:rsidRPr="000E4113" w:rsidRDefault="007D6551" w:rsidP="007D6551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38B062F9" w14:textId="77777777" w:rsidR="007D6551" w:rsidRPr="000E4113" w:rsidRDefault="007D6551" w:rsidP="007D6551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61D1CCC3" w14:textId="77777777" w:rsidR="007D6551" w:rsidRPr="006E35F0" w:rsidRDefault="007D6551" w:rsidP="007D655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48A93AAB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F3C8631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FF4D7FF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F0F3572" w14:textId="77777777" w:rsidR="007D6551" w:rsidRDefault="007D6551" w:rsidP="007D655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7D6551" w14:paraId="1F463A7A" w14:textId="77777777" w:rsidTr="0058576D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207CB" w14:textId="77777777" w:rsidR="007D6551" w:rsidRDefault="007D6551" w:rsidP="0058576D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71C520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A40FF4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04C761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618F81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CB3BB4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BE3B2F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14:paraId="4EF16F43" w14:textId="77777777" w:rsidR="007D6551" w:rsidRDefault="007D6551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7D6551" w14:paraId="34C42561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E2BB1" w14:textId="77777777" w:rsidR="007D6551" w:rsidRDefault="007D6551" w:rsidP="0058576D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14:paraId="401F092E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01B0086D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593FE17D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2BA527B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40FAE98A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DE1718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28DAE6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6261AD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14:paraId="6A4A058F" w14:textId="77777777" w:rsidR="007D6551" w:rsidRDefault="007D6551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7D6551" w14:paraId="15F823DA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DAB953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14:paraId="5904A31B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21F2299D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6233279A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5F83284B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45ADADEC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F6070F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799980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028F2E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14:paraId="7C3B9CB7" w14:textId="77777777" w:rsidR="007D6551" w:rsidRDefault="007D6551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7D6551" w14:paraId="655B6E0C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40FF9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65C2FC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F61D62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D1F84B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2F17DC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B318C1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890A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382D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C6CD46" w14:textId="77777777" w:rsidR="007D6551" w:rsidRDefault="007D6551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DAF61" w14:textId="77777777" w:rsidR="007D6551" w:rsidRDefault="007D6551" w:rsidP="005857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14:paraId="35FDD183" w14:textId="77777777" w:rsidR="007D6551" w:rsidRDefault="007D6551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7D6551" w14:paraId="16B7F497" w14:textId="77777777" w:rsidTr="0058576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99ABEE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5C70A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6C91B4F4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7EB2E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26604F9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9A650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ECE2D99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43CE220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2F0C90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1C3A1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AF717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FA61401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A64B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3D6D883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63B54279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BB9282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6CF0577F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5B598DE8" w14:textId="77777777" w:rsidR="007D6551" w:rsidRDefault="007D6551" w:rsidP="0058576D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5F758" w14:textId="77777777" w:rsidR="007D6551" w:rsidRDefault="007D6551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0E9A53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A433434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65E66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3D028AE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484D1F11" w14:textId="77777777" w:rsidTr="0058576D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C3FCB1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C1D8E2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A33FC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993B3D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27431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BB05E54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FB740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3C5DA1B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5C73DB0C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ADA02C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CE69F64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67D65EC" w14:textId="77777777" w:rsidR="007D6551" w:rsidRDefault="007D6551" w:rsidP="0058576D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13BBB0C1" w14:textId="77777777" w:rsidR="007D6551" w:rsidRDefault="007D6551" w:rsidP="0058576D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2278A16D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586C0" w14:textId="77777777" w:rsidR="007D6551" w:rsidRDefault="007D6551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9F376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11D91CF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6F83CC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F201289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73041C9" w14:textId="77777777" w:rsidTr="0058576D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3A74DEC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14:paraId="24654C86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5D3578D6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67698082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5573E21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B5E858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329F5D33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73037" w14:textId="77777777" w:rsidR="007D6551" w:rsidRDefault="007D6551" w:rsidP="0058576D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17AC8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2202B76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5086257F" w14:textId="77777777" w:rsidTr="0058576D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86F6B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18B74CF1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4B0F70B3" w14:textId="77777777" w:rsidR="007D6551" w:rsidRDefault="007D6551" w:rsidP="0058576D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350E1" w14:textId="77777777" w:rsidR="007D6551" w:rsidRDefault="007D6551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3F229703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082EAD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F35B7F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C09D6E6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2A5E109E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59615D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14:paraId="10F8F9A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3A8EB02C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09516B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529A5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69B8C7C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96078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DA692E3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199C6A6D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B04481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0640F12B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0470AC1B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874519" w14:textId="77777777" w:rsidR="007D6551" w:rsidRDefault="007D6551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72C03F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6462DF1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D5689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0CD9365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32C5287" w14:textId="77777777" w:rsidTr="0058576D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AB9E42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E30877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8A9CE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26FEF4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FBC8C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4C0FB89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E84D8" w14:textId="77777777" w:rsidR="007D6551" w:rsidRDefault="007D6551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2BB36A6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2ED7DA62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66BED0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B30D21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0B741E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0728787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61DC9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F717665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44BC285C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E1A557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90B5E0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A9E1FD9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8C0FD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F509F19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45F39" w14:textId="77777777" w:rsidR="007D6551" w:rsidRDefault="007D6551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3F5B8B7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1486C1DA" w14:textId="77777777" w:rsidTr="0058576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5302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4529C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11DE60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CD49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4808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3B12A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A309310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096BE9B" w14:textId="77777777" w:rsidTr="0058576D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C79766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407D74E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BDBAE77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5C0F0FC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5E9C0A7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390769F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39532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1F5411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4E8CCCB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55F91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32FECA8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7FE57906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1AF50F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F38157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59D6E5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39E961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5F0905A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8DE95C1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3C469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2CBEF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0C656DC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EF0E4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66C32CC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3B4C3C02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60CEDF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14:paraId="19ED05E0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507131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B73C2A6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2FF591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909615B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8BB0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B9C49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784D1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0FF4022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06B0137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A6E287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B4D520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050891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CA9351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26784FB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8657D27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F378F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31C20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7DAD3CA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BAFE4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297B0EB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1819480B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A464B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75E4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87D2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641E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C3A5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966D7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F1B2D0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5ADD5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A76C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CA00B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FD48C5A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39C367B8" w14:textId="77777777" w:rsidTr="0058576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ED7E7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E19D5CD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202BFE41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2C5C2D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7D10ABA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99539C3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5F6E2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D1E7B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037418E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ABB81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C581250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2BB8A51F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6EE3D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126D14B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9381A8F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85FEAF0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2C4F74B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94FC6B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67B52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5DEC4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BAFE749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8AC71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D0C4B7D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5D3E048D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A35E44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14:paraId="476445E6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CDA514F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E6E2BDA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3951041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89D611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249C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F64253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B1F80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0D457EE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32D29BDE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416CD1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BF84E5C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FE327B6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87780E8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B990DA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9ACF96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81644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B1D99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C9B49D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C1C49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A86074A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135F1A77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B26266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75B93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4F953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BA90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307A2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CA6F9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7329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CC30B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33DF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CCC5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B486533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6D53B86E" w14:textId="77777777" w:rsidTr="0058576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86FEE7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FEDBC2F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E592FDD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E8E147D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BB4EC21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6D39D68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4A7C71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4D6D7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402BD24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1EC90C" w14:textId="77777777" w:rsidR="007D6551" w:rsidRDefault="007D6551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013A953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6C40AF6F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D747A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0E4968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C6F901D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EF85E8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9506C5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D5A128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5068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593CB1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77A3A9A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6F9CA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D499E09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24A3282F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97324F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14:paraId="2B71B347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3F77592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7664686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9AC260B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C3C6A02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BABD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D0EA7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E826E9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629976E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2709058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49690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54EA56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52C504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010E1B3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2AF806B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1DE746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24134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409F9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AFF4901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0AA5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4B4AD7D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BC08023" w14:textId="77777777" w:rsidTr="0058576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E441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69161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4061C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B522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AED31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0A60E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400D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1152C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5DD0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D172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3CF1E0C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73161BBD" w14:textId="77777777" w:rsidTr="0058576D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00870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648AF84" w14:textId="77777777" w:rsidR="007D6551" w:rsidRDefault="007D6551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D825FF3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DA7D700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AF00027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442BA66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5B9EA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A1E33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7955C5A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04A9A9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5ED7E61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7299EA6A" w14:textId="77777777" w:rsidTr="0058576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330CF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B84F109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61FE4E5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09D247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78DE6EA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9E083A2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6DBE2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E34A9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7C6FCC7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C3FC6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78774D6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02153852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C2D8F3" w14:textId="77777777" w:rsidR="007D6551" w:rsidRDefault="007D6551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14:paraId="6F09A03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F554CAE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66B8740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6308C80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F8AD3B4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88BFD" w14:textId="77777777" w:rsidR="007D6551" w:rsidRDefault="007D6551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F3C75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F1C49" w14:textId="77777777" w:rsidR="007D6551" w:rsidRDefault="007D6551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17CF6D0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6AF06C64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1E6275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FB3CC9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FBD9704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75773E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1066412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D39E9B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90ABF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E0A72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7D36EB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B17E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CE0E650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3AAD5B12" w14:textId="77777777" w:rsidTr="0058576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B36A9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CAE77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DC022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094F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FC5E8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850F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7CF8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2245AB" w14:textId="77777777" w:rsidR="007D6551" w:rsidRDefault="007D6551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D764C0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0D2FE" w14:textId="77777777" w:rsidR="007D6551" w:rsidRDefault="007D6551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CEB51CA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7D6551" w14:paraId="4BC56C59" w14:textId="77777777" w:rsidTr="0058576D">
        <w:trPr>
          <w:trHeight w:val="316"/>
        </w:trPr>
        <w:tc>
          <w:tcPr>
            <w:tcW w:w="540" w:type="dxa"/>
            <w:vAlign w:val="bottom"/>
          </w:tcPr>
          <w:p w14:paraId="278B8D38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FB5625B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C8AFBB2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AE6D62C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4B32F26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924A47D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14:paraId="1DC72787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7C4430E5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4ACA3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FD556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14:paraId="41182234" w14:textId="77777777" w:rsidR="007D6551" w:rsidRDefault="007D6551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5E4F630" w14:textId="77777777" w:rsidR="007D6551" w:rsidRDefault="007D6551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14:paraId="6FDA7529" w14:textId="77777777" w:rsidR="007D6551" w:rsidRDefault="007D6551" w:rsidP="007D6551">
      <w:pPr>
        <w:spacing w:after="0" w:line="240" w:lineRule="auto"/>
        <w:rPr>
          <w:sz w:val="20"/>
          <w:szCs w:val="20"/>
        </w:rPr>
      </w:pPr>
    </w:p>
    <w:p w14:paraId="2ACD9624" w14:textId="77777777" w:rsidR="007D6551" w:rsidRDefault="007D6551" w:rsidP="007D655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059A74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E031088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14:paraId="069E1AAF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A7266FD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1E5F9B0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EA89F7E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5FB7458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AAB506C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9393420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29170E3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0A49652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2527AA2C" w14:textId="77777777" w:rsidR="007D6551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7DB8206A" w14:textId="77777777" w:rsidR="007D6551" w:rsidRPr="002F0E0C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BC078D2" w14:textId="77777777" w:rsidR="007D6551" w:rsidRPr="00AA4636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ВО</w:t>
      </w:r>
      <w:proofErr w:type="gramEnd"/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41E7E2EF" w14:textId="77777777" w:rsidR="007D6551" w:rsidRPr="00AA4636" w:rsidRDefault="007D6551" w:rsidP="007D65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14:paraId="77F9D213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D0848" w14:textId="77777777" w:rsidR="007D6551" w:rsidRDefault="007D6551" w:rsidP="007D655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173382DB" w14:textId="77777777" w:rsidR="007D6551" w:rsidRDefault="007D6551" w:rsidP="007D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FD716" w14:textId="77777777" w:rsidR="007D6551" w:rsidRDefault="007D6551" w:rsidP="007D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B446D" w14:textId="77777777" w:rsidR="007D6551" w:rsidRDefault="007D6551" w:rsidP="007D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F6D8" w14:textId="77777777" w:rsidR="007D6551" w:rsidRDefault="007D6551" w:rsidP="007D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69004" w14:textId="77777777" w:rsidR="007D6551" w:rsidRDefault="007D6551" w:rsidP="007D65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187FB13D" w14:textId="77777777" w:rsidR="007D6551" w:rsidRDefault="007D6551" w:rsidP="007D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2515" w14:textId="77777777" w:rsidR="007D6551" w:rsidRDefault="007D6551" w:rsidP="007D6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1B53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40FE921C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2334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B2C00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3D8FC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30CF" w14:textId="77777777" w:rsidR="007D6551" w:rsidRDefault="007D6551" w:rsidP="007D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4A255961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E2B276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34E512A3" w14:textId="77777777" w:rsidR="007D6551" w:rsidRDefault="007D6551" w:rsidP="007D6551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5308D2C7" w14:textId="77777777" w:rsidR="007D6551" w:rsidRDefault="007D6551" w:rsidP="007D6551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148AF4C9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1DD8A5A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B11758A" w14:textId="77777777" w:rsidR="007D6551" w:rsidRDefault="007D6551" w:rsidP="007D6551"/>
    <w:p w14:paraId="07D6F69E" w14:textId="77777777" w:rsidR="007D6551" w:rsidRPr="00436E28" w:rsidRDefault="007D6551" w:rsidP="007D6551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5CBFC9D0" w14:textId="77777777" w:rsidR="007D6551" w:rsidRDefault="007D6551" w:rsidP="007D6551"/>
    <w:p w14:paraId="44AE162A" w14:textId="77777777" w:rsidR="007D6551" w:rsidRDefault="007D6551" w:rsidP="007D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5952EC9" w14:textId="77777777" w:rsidR="007D6551" w:rsidRDefault="007D6551" w:rsidP="007D6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2730B395" w14:textId="77777777" w:rsidR="007D6551" w:rsidRDefault="007D6551" w:rsidP="007D6551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12661773" w14:textId="77777777" w:rsidR="007D6551" w:rsidRDefault="007D6551" w:rsidP="007D6551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719E52B8" w14:textId="77777777" w:rsidR="007D6551" w:rsidRDefault="007D6551" w:rsidP="007D6551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61D842AB" w14:textId="77777777" w:rsidR="007D6551" w:rsidRDefault="007D6551" w:rsidP="007D6551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408294A1" w14:textId="77777777" w:rsidR="007D6551" w:rsidRDefault="007D6551" w:rsidP="007D6551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6C8CBDA7" w14:textId="77777777" w:rsidR="007D6551" w:rsidRDefault="007D6551" w:rsidP="007D655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6E548F59" w14:textId="77777777" w:rsidR="007D6551" w:rsidRDefault="007D6551" w:rsidP="007D655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53.04.01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Музыкально-инструментальное искусство</w:t>
      </w:r>
    </w:p>
    <w:p w14:paraId="3D0C47E3" w14:textId="75A57B65" w:rsidR="007D6551" w:rsidRDefault="007D6551" w:rsidP="007D655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</w:t>
      </w:r>
      <w:r w:rsidR="009D7F81">
        <w:rPr>
          <w:rFonts w:ascii="Times New Roman" w:hAnsi="Times New Roman" w:cs="Times New Roman"/>
          <w:sz w:val="24"/>
          <w:szCs w:val="24"/>
        </w:rPr>
        <w:t>программа подготовки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2EA15D" w14:textId="77777777" w:rsidR="007D6551" w:rsidRDefault="007D6551" w:rsidP="007D655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</w:p>
    <w:p w14:paraId="66F134B7" w14:textId="77777777" w:rsidR="007D6551" w:rsidRDefault="007D6551" w:rsidP="007D6551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E8038B5" w14:textId="77777777" w:rsidR="007D6551" w:rsidRPr="00200B03" w:rsidRDefault="007D6551" w:rsidP="007D6551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7D6551" w:rsidRPr="00436E28" w14:paraId="1CE3E7E9" w14:textId="77777777" w:rsidTr="0058576D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4A2" w14:textId="77777777" w:rsidR="007D6551" w:rsidRPr="00436E28" w:rsidRDefault="007D6551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43" w14:textId="77777777" w:rsidR="007D6551" w:rsidRPr="00436E28" w:rsidRDefault="007D6551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622" w14:textId="77777777" w:rsidR="007D6551" w:rsidRPr="00436E28" w:rsidRDefault="007D6551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07D" w14:textId="77777777" w:rsidR="007D6551" w:rsidRPr="00436E28" w:rsidRDefault="007D6551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8F5" w14:textId="77777777" w:rsidR="007D6551" w:rsidRPr="00436E28" w:rsidRDefault="007D6551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7D6551" w:rsidRPr="00436E28" w14:paraId="7B7882A2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5E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B2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A1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D85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E03" w14:textId="77777777" w:rsidR="007D6551" w:rsidRPr="00436E28" w:rsidRDefault="007D6551" w:rsidP="0058576D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5B53A649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DDF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8F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2BA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6D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EDF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2786AC50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DF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965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EE9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49A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E7C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0699D008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48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DF7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99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FDC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FB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62E82ADF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97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E4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3F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F38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9CE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31D9259F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F3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0D6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E94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FA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17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58A031BE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D19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E3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02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05E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0B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5DED3203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124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0C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288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65C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A65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41D0FBE3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77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93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90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F8A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67A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430B9385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DF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E4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8D8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B2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14C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45656E36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706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5A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9CD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CAB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C1A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666CE3E5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35F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79F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5A6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59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887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199CF63C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283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22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D4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21C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831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551" w:rsidRPr="00436E28" w14:paraId="7033D141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BBF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0F5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749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504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110" w14:textId="77777777" w:rsidR="007D6551" w:rsidRPr="00436E28" w:rsidRDefault="007D6551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EFA0C7" w14:textId="77777777" w:rsidR="007D6551" w:rsidRDefault="007D6551" w:rsidP="007D6551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p w14:paraId="19F7B701" w14:textId="77777777" w:rsidR="007D6551" w:rsidRDefault="007D6551" w:rsidP="007D6551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sectPr w:rsidR="007D6551" w:rsidSect="007D65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5"/>
  </w:num>
  <w:num w:numId="5">
    <w:abstractNumId w:val="33"/>
  </w:num>
  <w:num w:numId="6">
    <w:abstractNumId w:val="0"/>
  </w:num>
  <w:num w:numId="7">
    <w:abstractNumId w:val="17"/>
  </w:num>
  <w:num w:numId="8">
    <w:abstractNumId w:val="3"/>
  </w:num>
  <w:num w:numId="9">
    <w:abstractNumId w:val="32"/>
  </w:num>
  <w:num w:numId="10">
    <w:abstractNumId w:val="7"/>
  </w:num>
  <w:num w:numId="11">
    <w:abstractNumId w:val="13"/>
  </w:num>
  <w:num w:numId="12">
    <w:abstractNumId w:val="27"/>
  </w:num>
  <w:num w:numId="13">
    <w:abstractNumId w:val="31"/>
  </w:num>
  <w:num w:numId="14">
    <w:abstractNumId w:val="29"/>
  </w:num>
  <w:num w:numId="15">
    <w:abstractNumId w:val="23"/>
  </w:num>
  <w:num w:numId="16">
    <w:abstractNumId w:val="11"/>
  </w:num>
  <w:num w:numId="17">
    <w:abstractNumId w:val="6"/>
  </w:num>
  <w:num w:numId="18">
    <w:abstractNumId w:val="34"/>
  </w:num>
  <w:num w:numId="19">
    <w:abstractNumId w:val="19"/>
  </w:num>
  <w:num w:numId="20">
    <w:abstractNumId w:val="25"/>
  </w:num>
  <w:num w:numId="21">
    <w:abstractNumId w:val="2"/>
  </w:num>
  <w:num w:numId="22">
    <w:abstractNumId w:val="28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10"/>
  </w:num>
  <w:num w:numId="28">
    <w:abstractNumId w:val="35"/>
  </w:num>
  <w:num w:numId="29">
    <w:abstractNumId w:val="20"/>
  </w:num>
  <w:num w:numId="30">
    <w:abstractNumId w:val="1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51"/>
    <w:rsid w:val="001852A8"/>
    <w:rsid w:val="001B53A6"/>
    <w:rsid w:val="003301F5"/>
    <w:rsid w:val="004607E5"/>
    <w:rsid w:val="005B0195"/>
    <w:rsid w:val="00793B1E"/>
    <w:rsid w:val="007D6551"/>
    <w:rsid w:val="009C2F9D"/>
    <w:rsid w:val="009D7F81"/>
    <w:rsid w:val="00A676A0"/>
    <w:rsid w:val="00D634AE"/>
    <w:rsid w:val="00D71875"/>
    <w:rsid w:val="00D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4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51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7D65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6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D655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65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D655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55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D655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D65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7D65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655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3">
    <w:name w:val="Hyperlink"/>
    <w:rsid w:val="007D6551"/>
    <w:rPr>
      <w:color w:val="0000FF"/>
      <w:u w:val="single"/>
    </w:rPr>
  </w:style>
  <w:style w:type="paragraph" w:styleId="a4">
    <w:name w:val="header"/>
    <w:basedOn w:val="a"/>
    <w:link w:val="a5"/>
    <w:unhideWhenUsed/>
    <w:rsid w:val="007D65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7D65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7D6551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7D655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6551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7D6551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7D6551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7D65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7D6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7D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D65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7D655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7D6551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D6551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7D655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7D6551"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7D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ody Text Indent"/>
    <w:basedOn w:val="a"/>
    <w:link w:val="ad"/>
    <w:rsid w:val="007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7D655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0">
    <w:name w:val="Body Text Indent 3"/>
    <w:basedOn w:val="a"/>
    <w:link w:val="31"/>
    <w:rsid w:val="007D65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7D65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lock Text"/>
    <w:basedOn w:val="a"/>
    <w:rsid w:val="007D655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6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">
    <w:name w:val="Îáû÷íûé"/>
    <w:rsid w:val="007D6551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0">
    <w:name w:val="Normal (Web)"/>
    <w:basedOn w:val="a"/>
    <w:uiPriority w:val="99"/>
    <w:unhideWhenUsed/>
    <w:rsid w:val="007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551"/>
  </w:style>
  <w:style w:type="paragraph" w:styleId="af1">
    <w:name w:val="Balloon Text"/>
    <w:basedOn w:val="a"/>
    <w:link w:val="af2"/>
    <w:uiPriority w:val="99"/>
    <w:semiHidden/>
    <w:unhideWhenUsed/>
    <w:rsid w:val="007D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551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3">
    <w:name w:val="Strong"/>
    <w:basedOn w:val="a0"/>
    <w:uiPriority w:val="22"/>
    <w:qFormat/>
    <w:rsid w:val="007D6551"/>
    <w:rPr>
      <w:b/>
      <w:bCs/>
    </w:rPr>
  </w:style>
  <w:style w:type="paragraph" w:styleId="af4">
    <w:name w:val="footer"/>
    <w:basedOn w:val="a"/>
    <w:link w:val="af5"/>
    <w:uiPriority w:val="99"/>
    <w:unhideWhenUsed/>
    <w:rsid w:val="007D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D6551"/>
    <w:rPr>
      <w:rFonts w:eastAsiaTheme="minorEastAsia"/>
      <w:lang w:val="uk-UA" w:eastAsia="zh-CN"/>
    </w:rPr>
  </w:style>
  <w:style w:type="character" w:styleId="af6">
    <w:name w:val="FollowedHyperlink"/>
    <w:basedOn w:val="a0"/>
    <w:uiPriority w:val="99"/>
    <w:semiHidden/>
    <w:unhideWhenUsed/>
    <w:rsid w:val="007D655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D6551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D6551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7">
    <w:name w:val="Абзац списка Знак"/>
    <w:link w:val="a6"/>
    <w:uiPriority w:val="34"/>
    <w:rsid w:val="009D7F81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51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7D65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6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D655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65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D655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55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D655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D65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7D65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655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3">
    <w:name w:val="Hyperlink"/>
    <w:rsid w:val="007D6551"/>
    <w:rPr>
      <w:color w:val="0000FF"/>
      <w:u w:val="single"/>
    </w:rPr>
  </w:style>
  <w:style w:type="paragraph" w:styleId="a4">
    <w:name w:val="header"/>
    <w:basedOn w:val="a"/>
    <w:link w:val="a5"/>
    <w:unhideWhenUsed/>
    <w:rsid w:val="007D65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7D65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7D6551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7D655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6551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7D6551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7D6551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7D65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7D6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7D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D65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7D655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7D6551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D6551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7D655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7D6551"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7D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ody Text Indent"/>
    <w:basedOn w:val="a"/>
    <w:link w:val="ad"/>
    <w:rsid w:val="007D65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7D655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65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0">
    <w:name w:val="Body Text Indent 3"/>
    <w:basedOn w:val="a"/>
    <w:link w:val="31"/>
    <w:rsid w:val="007D65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7D65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lock Text"/>
    <w:basedOn w:val="a"/>
    <w:rsid w:val="007D655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6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">
    <w:name w:val="Îáû÷íûé"/>
    <w:rsid w:val="007D6551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0">
    <w:name w:val="Normal (Web)"/>
    <w:basedOn w:val="a"/>
    <w:uiPriority w:val="99"/>
    <w:unhideWhenUsed/>
    <w:rsid w:val="007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551"/>
  </w:style>
  <w:style w:type="paragraph" w:styleId="af1">
    <w:name w:val="Balloon Text"/>
    <w:basedOn w:val="a"/>
    <w:link w:val="af2"/>
    <w:uiPriority w:val="99"/>
    <w:semiHidden/>
    <w:unhideWhenUsed/>
    <w:rsid w:val="007D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551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3">
    <w:name w:val="Strong"/>
    <w:basedOn w:val="a0"/>
    <w:uiPriority w:val="22"/>
    <w:qFormat/>
    <w:rsid w:val="007D6551"/>
    <w:rPr>
      <w:b/>
      <w:bCs/>
    </w:rPr>
  </w:style>
  <w:style w:type="paragraph" w:styleId="af4">
    <w:name w:val="footer"/>
    <w:basedOn w:val="a"/>
    <w:link w:val="af5"/>
    <w:uiPriority w:val="99"/>
    <w:unhideWhenUsed/>
    <w:rsid w:val="007D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D6551"/>
    <w:rPr>
      <w:rFonts w:eastAsiaTheme="minorEastAsia"/>
      <w:lang w:val="uk-UA" w:eastAsia="zh-CN"/>
    </w:rPr>
  </w:style>
  <w:style w:type="character" w:styleId="af6">
    <w:name w:val="FollowedHyperlink"/>
    <w:basedOn w:val="a0"/>
    <w:uiPriority w:val="99"/>
    <w:semiHidden/>
    <w:unhideWhenUsed/>
    <w:rsid w:val="007D655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D6551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D6551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7">
    <w:name w:val="Абзац списка Знак"/>
    <w:link w:val="a6"/>
    <w:uiPriority w:val="34"/>
    <w:rsid w:val="009D7F81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r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t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2968</Words>
  <Characters>16919</Characters>
  <Application>Microsoft Office Word</Application>
  <DocSecurity>0</DocSecurity>
  <Lines>140</Lines>
  <Paragraphs>39</Paragraphs>
  <ScaleCrop>false</ScaleCrop>
  <Company/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Гость 1</cp:lastModifiedBy>
  <cp:revision>15</cp:revision>
  <dcterms:created xsi:type="dcterms:W3CDTF">2024-11-07T19:24:00Z</dcterms:created>
  <dcterms:modified xsi:type="dcterms:W3CDTF">2024-12-24T08:51:00Z</dcterms:modified>
</cp:coreProperties>
</file>