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КУЛЬТУРЫ РОССИЙСКОЙ </w:t>
      </w:r>
      <w:bookmarkStart w:id="0" w:name="_GoBack"/>
      <w:bookmarkEnd w:id="0"/>
    </w:p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ФЕДЕРАЦИИ</w:t>
      </w:r>
    </w:p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УЧРЕЖДЕНИЕ ВЫСШЕГО </w:t>
      </w:r>
    </w:p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</w:p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«ЛУГАНСКАЯ ГОСУДАРСТВЕННАЯ АКАДЕМИЯ</w:t>
      </w:r>
    </w:p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КУЛЬТУРЫ И ИСКУССТВ ИМЕНИ </w:t>
      </w:r>
    </w:p>
    <w:p w:rsidR="00EE1DF7" w:rsidRDefault="00EE1DF7" w:rsidP="006C7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МИХАИЛА МАТУСОВСКОГО»</w:t>
      </w:r>
    </w:p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межкультурной коммуникации и иностранных языков</w:t>
      </w:r>
    </w:p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E1DF7" w:rsidTr="00EE1DF7">
        <w:tc>
          <w:tcPr>
            <w:tcW w:w="4785" w:type="dxa"/>
          </w:tcPr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EE1DF7" w:rsidTr="00EE1DF7">
        <w:tc>
          <w:tcPr>
            <w:tcW w:w="4785" w:type="dxa"/>
          </w:tcPr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Декан факультета </w:t>
            </w:r>
          </w:p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социокультурных коммуникаций</w:t>
            </w:r>
          </w:p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Ю. Борзенко-Мирошниченко</w:t>
            </w:r>
          </w:p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________________2024 г.</w:t>
            </w:r>
          </w:p>
          <w:p w:rsidR="00EE1DF7" w:rsidRDefault="00EE1DF7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1DF7" w:rsidRDefault="00EE1DF7" w:rsidP="00EE1D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DF7" w:rsidRDefault="00EE1DF7" w:rsidP="00EE1DF7">
      <w:pPr>
        <w:spacing w:after="0" w:line="240" w:lineRule="auto"/>
        <w:ind w:right="-30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E1DF7" w:rsidRDefault="00EE1DF7" w:rsidP="00EE1DF7">
      <w:pPr>
        <w:spacing w:after="0" w:line="240" w:lineRule="auto"/>
        <w:ind w:right="-30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НАУЧНО-ИССЛЕДОВАТЕЛЬСКОЙ РАБОТЫ </w:t>
      </w:r>
    </w:p>
    <w:p w:rsidR="00EE1DF7" w:rsidRDefault="00EE1DF7" w:rsidP="00EE1DF7">
      <w:pPr>
        <w:spacing w:line="368" w:lineRule="exact"/>
        <w:rPr>
          <w:sz w:val="24"/>
          <w:szCs w:val="24"/>
        </w:rPr>
      </w:pPr>
    </w:p>
    <w:p w:rsidR="00EE1DF7" w:rsidRDefault="00EE1DF7" w:rsidP="00EE1DF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 основной образовательной программы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EE1DF7" w:rsidRDefault="00EE1DF7" w:rsidP="00EE1DF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50.03.01 Искусства и гуманитарные науки</w:t>
      </w:r>
    </w:p>
    <w:p w:rsidR="00EE1DF7" w:rsidRDefault="00EE1DF7" w:rsidP="00EE1DF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Профиль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межкультурная коммуникация»</w:t>
      </w:r>
    </w:p>
    <w:p w:rsidR="00EE1DF7" w:rsidRDefault="00EE1DF7" w:rsidP="00EE1DF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2024 года</w:t>
      </w:r>
    </w:p>
    <w:p w:rsidR="00EE1DF7" w:rsidRDefault="00EE1DF7" w:rsidP="00EE1DF7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1DF7" w:rsidRDefault="00EE1DF7" w:rsidP="00EE1DF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Луганск 2024</w:t>
      </w:r>
    </w:p>
    <w:p w:rsidR="00EE1DF7" w:rsidRDefault="00EE1DF7" w:rsidP="00EE1DF7">
      <w:pPr>
        <w:spacing w:after="0"/>
        <w:rPr>
          <w:sz w:val="20"/>
          <w:szCs w:val="20"/>
        </w:rPr>
        <w:sectPr w:rsidR="00EE1DF7">
          <w:pgSz w:w="11900" w:h="16838"/>
          <w:pgMar w:top="1140" w:right="886" w:bottom="686" w:left="1440" w:header="0" w:footer="0" w:gutter="0"/>
          <w:cols w:space="720"/>
        </w:sectPr>
      </w:pPr>
    </w:p>
    <w:p w:rsidR="00EE1DF7" w:rsidRDefault="00EE1DF7" w:rsidP="00EE1DF7">
      <w:pPr>
        <w:spacing w:line="268" w:lineRule="auto"/>
        <w:ind w:right="100" w:firstLine="3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научно-исследовательской работы по получению первичных профессиональных умений и навыков, в том числе умений и навыков научно-исследовательской деятельности по основной профессиональной образовательной программе высшего образования составлена на основании государственного образовательного стандарта высшего образования по направлению подготовки 50.03.01 Искусства и гуманитарные науки, профиль «Арт-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продюсирование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межкультурная коммуникация» (уровень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утвержденного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8.06.2017 № 532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учебного плана по основной профессиональной образовательной программе высшего образования </w:t>
      </w:r>
      <w:r>
        <w:rPr>
          <w:rFonts w:ascii="Times New Roman" w:hAnsi="Times New Roman" w:cs="Times New Roman"/>
          <w:sz w:val="24"/>
          <w:szCs w:val="24"/>
        </w:rPr>
        <w:t>50.03.01 Искусства и гуманитарные науки, профиль «Арт-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межкультурная коммуникация».</w:t>
      </w:r>
    </w:p>
    <w:p w:rsidR="00EE1DF7" w:rsidRDefault="00EE1DF7" w:rsidP="00EE1DF7">
      <w:pPr>
        <w:spacing w:after="0" w:line="235" w:lineRule="auto"/>
        <w:ind w:right="102" w:firstLine="306"/>
        <w:jc w:val="both"/>
        <w:rPr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научно-исследовательской работы по получению навыков научно-исследовательской деятельности разработана зав. кафедрой межкультурной коммуникации и иностранных языков, 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н., доцентом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Чевычаловой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С.В.</w:t>
      </w:r>
    </w:p>
    <w:p w:rsidR="00EE1DF7" w:rsidRDefault="00EE1DF7" w:rsidP="00EE1DF7">
      <w:pPr>
        <w:spacing w:line="280" w:lineRule="exact"/>
        <w:ind w:firstLine="307"/>
        <w:rPr>
          <w:color w:val="000000" w:themeColor="text1"/>
          <w:sz w:val="20"/>
          <w:szCs w:val="20"/>
        </w:rPr>
      </w:pPr>
    </w:p>
    <w:p w:rsidR="00EE1DF7" w:rsidRDefault="00EE1DF7" w:rsidP="00EE1DF7">
      <w:pPr>
        <w:spacing w:line="232" w:lineRule="auto"/>
        <w:ind w:right="100" w:firstLine="307"/>
        <w:jc w:val="both"/>
        <w:rPr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работы обсуждена и утверждена на заседании кафедры межкультурной коммуникации и иностранных языков факультета социокультурных коммуникаций (Академии Матусовского) протокол № 1 от 28.08.2024г.</w:t>
      </w:r>
    </w:p>
    <w:p w:rsidR="00EE1DF7" w:rsidRDefault="00EE1DF7" w:rsidP="00EE1DF7">
      <w:pPr>
        <w:autoSpaceDE w:val="0"/>
        <w:ind w:firstLine="3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Заведующий кафедрой                                    _____________ С.В.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Чевычалова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1DF7" w:rsidRDefault="00EE1DF7" w:rsidP="00EE1D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EE1DF7">
          <w:pgSz w:w="11900" w:h="16838"/>
          <w:pgMar w:top="1413" w:right="746" w:bottom="150" w:left="1440" w:header="0" w:footer="0" w:gutter="0"/>
          <w:cols w:space="720"/>
        </w:sectPr>
      </w:pPr>
    </w:p>
    <w:p w:rsidR="00EE1DF7" w:rsidRDefault="00EE1DF7" w:rsidP="00EE1DF7">
      <w:pPr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E1DF7" w:rsidRDefault="00EE1DF7" w:rsidP="00EE1DF7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1.Общие сведения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Вид работы, форма и способ ее проведения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Цель и задачи работы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Место работы в структуре основной образовательной программы, объем работы в зачетных единицах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Планируемые результаты обучения при выполнении работы в рамках планируемых результатов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E1DF7" w:rsidRDefault="00EE1DF7" w:rsidP="00EE1DF7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работы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Формы отчетности по работе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Перечень основной и дополнительной учебной литературы для выполнения работы</w:t>
      </w:r>
    </w:p>
    <w:p w:rsidR="00EE1DF7" w:rsidRDefault="00EE1DF7" w:rsidP="00EE1DF7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информационных технологий, используемых при выполнении работы……</w:t>
      </w:r>
    </w:p>
    <w:p w:rsidR="00EE1DF7" w:rsidRDefault="00EE1DF7" w:rsidP="00EE1DF7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работы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Лист регистрации изменений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DF7" w:rsidRDefault="00EE1DF7" w:rsidP="00EE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1DF7" w:rsidRDefault="00EE1DF7" w:rsidP="00EE1DF7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сведения</w:t>
      </w:r>
    </w:p>
    <w:p w:rsidR="00EE1DF7" w:rsidRDefault="00EE1DF7" w:rsidP="00EE1DF7">
      <w:pPr>
        <w:rPr>
          <w:rFonts w:eastAsia="Times New Roman"/>
          <w:b/>
          <w:bCs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Научно-исследовательская работа направлена на получение навыков научно-исследовательской деятельности является обязательной частью основной профессиональной образовательной программы по направлению подготовки 50.03.01 Искусства и гуманитарные науки, профиль «</w:t>
      </w:r>
      <w:r>
        <w:rPr>
          <w:rFonts w:ascii="Times New Roman" w:hAnsi="Times New Roman" w:cs="Times New Roman"/>
          <w:sz w:val="24"/>
          <w:szCs w:val="24"/>
        </w:rPr>
        <w:t>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межкультурная коммуникация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общекультурных, общепрофессиональных и профессиональных компетенций.</w:t>
      </w:r>
    </w:p>
    <w:p w:rsidR="00EE1DF7" w:rsidRDefault="00EE1DF7" w:rsidP="00EE1DF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Научно-исследовательская работа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:rsidR="00EE1DF7" w:rsidRDefault="00EE1DF7" w:rsidP="00EE1DF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работы для студентов проводятся дистанционно консультации по выполнению общего и индивидуального задания.</w:t>
      </w:r>
    </w:p>
    <w:p w:rsidR="00EE1DF7" w:rsidRDefault="00EE1DF7" w:rsidP="00EE1DF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Студенты при прохождении дистанционно учебной практики обязаны:</w:t>
      </w:r>
    </w:p>
    <w:p w:rsidR="00EE1DF7" w:rsidRDefault="00EE1DF7" w:rsidP="00EE1DF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− полностью выполнять задания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разрабатываемых вопросов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предусмотренных программой учебной практики;</w:t>
      </w:r>
    </w:p>
    <w:p w:rsidR="00EE1DF7" w:rsidRDefault="00EE1DF7" w:rsidP="00EE1DF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выполнять объем индивидуальных заданий;</w:t>
      </w:r>
    </w:p>
    <w:p w:rsidR="00EE1DF7" w:rsidRDefault="00EE1DF7" w:rsidP="00EE1DF7">
      <w:pPr>
        <w:spacing w:after="0" w:line="240" w:lineRule="auto"/>
        <w:ind w:left="142"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оформление отчётных документов по практике.</w:t>
      </w:r>
    </w:p>
    <w:p w:rsidR="00EE1DF7" w:rsidRDefault="00EE1DF7" w:rsidP="00EE1DF7">
      <w:pPr>
        <w:spacing w:after="0" w:line="240" w:lineRule="auto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документами, регламентирующим содержание и положения практики являются Закон Луганской Народной Республики «Об образовании», положение о практике студентов, осваивающих основные образовательное программы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магистратура) Академии Матусовского,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практики для студентов направления 50.03.01 «Искусства и гуманитарные науки», профиль – «Арт-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продюсирование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межкультурная коммуникация».</w:t>
      </w:r>
    </w:p>
    <w:p w:rsidR="00EE1DF7" w:rsidRDefault="00EE1DF7" w:rsidP="00EE1DF7">
      <w:pPr>
        <w:spacing w:line="286" w:lineRule="exact"/>
        <w:rPr>
          <w:sz w:val="20"/>
          <w:szCs w:val="20"/>
        </w:rPr>
      </w:pPr>
    </w:p>
    <w:p w:rsidR="00EE1DF7" w:rsidRDefault="00EE1DF7" w:rsidP="00EE1DF7">
      <w:pPr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1.1. Цель и задачи работы</w:t>
      </w:r>
    </w:p>
    <w:p w:rsidR="00EE1DF7" w:rsidRDefault="00EE1DF7" w:rsidP="00EE1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научно-исследовательской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расширение и закрепление теоретических и практических знаний, полученных студентами в процессе обучения, развитие навыков владения современными методами исследования, подготовки презентации результатов научно-исследовательской работы</w:t>
      </w:r>
    </w:p>
    <w:p w:rsidR="00EE1DF7" w:rsidRDefault="00EE1DF7" w:rsidP="00EE1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научно-исследовательской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овладение методами получения современного научного знания;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овладение современными методами и формами научно-исследовательской работы;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закрепление информационной компетенции, развитие у студентов самостоятельности в получении информации и осознание ответственности за объективность результатов собственной научной деятельности;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приобретение опыта в подготовке к участию в конференциях, научно-практических семинарах, конкурсах различного уровня;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 каким работам предшественников обращаться для написания дальнейших письменных исследований (рецензия, эссе, аннотация и др.);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применять полученные знания в области искусств и гуманитарных наук в собственной научно-исследовательской деятельности;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навыками подготовки научных обзоров, аннотаций, составления рефератов и библиографий по тематике проводимых научных исследований, приемами библиографического описания.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исследовательских результатов с учетом научно-исследовательской этики, ведение публичной защиты собственных научных положений.</w:t>
      </w:r>
    </w:p>
    <w:p w:rsidR="00EE1DF7" w:rsidRDefault="00EE1DF7" w:rsidP="00EE1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1.2. Место работы в структуре основной образовательной программы, объем работы в зачетных единицах</w:t>
      </w:r>
    </w:p>
    <w:p w:rsidR="00EE1DF7" w:rsidRDefault="00EE1DF7" w:rsidP="00EE1DF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Научно-исследовательская работа навыков реализуется в Блоке 2 «Практика» основной образовательной программы высшего образования </w:t>
      </w:r>
      <w:r>
        <w:rPr>
          <w:rFonts w:ascii="Times New Roman" w:hAnsi="Times New Roman" w:cs="Times New Roman"/>
          <w:sz w:val="24"/>
          <w:szCs w:val="24"/>
        </w:rPr>
        <w:t>50.03.01 «Искусства и гуманитарные науки», профиль «Арт-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межкультурная коммуникация».</w:t>
      </w:r>
    </w:p>
    <w:p w:rsidR="00EE1DF7" w:rsidRDefault="00EE1DF7" w:rsidP="00EE1DF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прохождения практики осуществляется на основании плана – графика консультаций и контроля за выполнением студентами тематического плана учебной практики.</w:t>
      </w:r>
    </w:p>
    <w:p w:rsidR="00EE1DF7" w:rsidRDefault="00EE1DF7" w:rsidP="00EE1DF7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контроля по дисциплине</w:t>
      </w:r>
      <w:r>
        <w:rPr>
          <w:rFonts w:ascii="Times New Roman" w:eastAsia="Times New Roman" w:hAnsi="Times New Roman" w:cs="Times New Roman"/>
          <w:sz w:val="24"/>
          <w:szCs w:val="24"/>
        </w:rPr>
        <w:t>: промежуточная аттестация (зачет с оценкой).</w:t>
      </w:r>
    </w:p>
    <w:p w:rsidR="00EE1DF7" w:rsidRDefault="00EE1DF7" w:rsidP="00EE1DF7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трудоемкость освоения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3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108 часов. </w:t>
      </w:r>
    </w:p>
    <w:p w:rsidR="00EE1DF7" w:rsidRDefault="00EE1DF7" w:rsidP="00EE1DF7">
      <w:pPr>
        <w:spacing w:after="0" w:line="240" w:lineRule="auto"/>
        <w:ind w:left="260" w:firstLine="708"/>
        <w:jc w:val="both"/>
        <w:rPr>
          <w:color w:val="FF0000"/>
          <w:sz w:val="20"/>
          <w:szCs w:val="20"/>
        </w:rPr>
      </w:pPr>
    </w:p>
    <w:p w:rsidR="00EE1DF7" w:rsidRDefault="00EE1DF7" w:rsidP="00EE1DF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1.3. Планируемые результаты обучения при выполнении работы в рамках планируемых результатов освоения основной образовательной программы</w:t>
      </w:r>
    </w:p>
    <w:p w:rsidR="00EE1DF7" w:rsidRDefault="00EE1DF7" w:rsidP="00EE1DF7">
      <w:pPr>
        <w:spacing w:after="0" w:line="240" w:lineRule="auto"/>
        <w:ind w:left="260" w:right="120" w:firstLine="708"/>
        <w:jc w:val="both"/>
        <w:rPr>
          <w:color w:val="000000" w:themeColor="text1"/>
          <w:sz w:val="20"/>
          <w:szCs w:val="20"/>
        </w:rPr>
      </w:pPr>
    </w:p>
    <w:p w:rsidR="00EE1DF7" w:rsidRDefault="00EE1DF7" w:rsidP="00EE1DF7">
      <w:pPr>
        <w:spacing w:after="0" w:line="240" w:lineRule="auto"/>
        <w:ind w:right="120" w:firstLine="9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Научно-исследовательская работа по получению первичных профессиональных умений и навыков направлена на формирование у обучающихся следующих общекультурных компетенций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ФГОС ВО направления подготовки 50.03.01 Искусства и гуманитарные науки, профиль – «Арт-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продюсирование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межкультурная коммуникация»: ОПК-2</w:t>
      </w:r>
    </w:p>
    <w:p w:rsidR="00EE1DF7" w:rsidRDefault="00EE1DF7" w:rsidP="00EE1DF7">
      <w:pPr>
        <w:spacing w:after="0" w:line="240" w:lineRule="auto"/>
        <w:ind w:right="120" w:firstLine="9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4529"/>
        <w:gridCol w:w="3727"/>
      </w:tblGrid>
      <w:tr w:rsidR="00EE1DF7" w:rsidTr="00EE1DF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DF7" w:rsidRDefault="00EE1DF7">
            <w:pPr>
              <w:spacing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№ компетенции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DF7" w:rsidRDefault="00EE1DF7">
            <w:pPr>
              <w:spacing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DF7" w:rsidRDefault="00EE1DF7">
            <w:pPr>
              <w:spacing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Результаты обучения</w:t>
            </w:r>
          </w:p>
        </w:tc>
      </w:tr>
      <w:tr w:rsidR="00EE1DF7" w:rsidTr="00EE1DF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DF7" w:rsidRDefault="00EE1DF7">
            <w:pPr>
              <w:spacing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DF7" w:rsidRDefault="00EE1DF7">
            <w:pPr>
              <w:spacing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Способен проводить научные исследования в выбранной области профессиональной деятельности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DF7" w:rsidRDefault="00EE1D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EE1DF7" w:rsidRDefault="00EE1DF7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методы исследования, алгоритм сбора, обработки информации для применения ее в научных трудах,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принципы использования современных информационных технологий в профессиональной деятельности; основные понятия и проблемы методологии современной науки и образования;</w:t>
            </w:r>
          </w:p>
          <w:p w:rsidR="00EE1DF7" w:rsidRDefault="00EE1DF7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методы получения современного научного знания; основополагающие категории, термины и понятия в области арт-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продюсирования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E1DF7" w:rsidRDefault="00EE1DF7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определять задачи в рамках поставленной цели и различать методы реализации задач, анализировать алгоритмы составления способов решения задач, оценивать полученные результаты; проверять работоспособность существующих гипотез либо установить некоторые закономерности в определённой области науки;</w:t>
            </w:r>
          </w:p>
          <w:p w:rsidR="00EE1DF7" w:rsidRDefault="00EE1D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владеть: </w:t>
            </w: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en-US"/>
              </w:rPr>
              <w:t xml:space="preserve">алгоритмами выявления оптимальных способов решения поставленных задач для достижения цели;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практического применения знаний; </w:t>
            </w: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en-US"/>
              </w:rPr>
              <w:t xml:space="preserve">формированием своего мнения и умение его отстаивать; разработки и </w:t>
            </w: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проведения самостоятельного исследования</w:t>
            </w:r>
          </w:p>
        </w:tc>
      </w:tr>
    </w:tbl>
    <w:p w:rsidR="00EE1DF7" w:rsidRDefault="00EE1DF7" w:rsidP="00EE1DF7">
      <w:pPr>
        <w:spacing w:after="0" w:line="240" w:lineRule="auto"/>
        <w:ind w:right="120" w:firstLine="9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работа предусматривает проведение работы согласно учебному плану направления подготовки 50.03.01 «</w:t>
      </w:r>
      <w:r>
        <w:rPr>
          <w:rFonts w:ascii="Times New Roman" w:hAnsi="Times New Roman" w:cs="Times New Roman"/>
          <w:sz w:val="24"/>
          <w:szCs w:val="24"/>
        </w:rPr>
        <w:t>Искусства и гуманитарные науки» по профилю «Арт-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межкультурная коммуникация»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в 7 и 8 семестрах очной и заочной форм.</w:t>
      </w:r>
    </w:p>
    <w:p w:rsidR="00EE1DF7" w:rsidRDefault="00EE1DF7" w:rsidP="00EE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E1DF7">
          <w:pgSz w:w="11909" w:h="16834"/>
          <w:pgMar w:top="709" w:right="851" w:bottom="851" w:left="851" w:header="720" w:footer="720" w:gutter="0"/>
          <w:cols w:space="720"/>
        </w:sectPr>
      </w:pP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F7" w:rsidRDefault="00EE1DF7" w:rsidP="00EE1DF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работы</w:t>
      </w:r>
    </w:p>
    <w:p w:rsidR="00EE1DF7" w:rsidRDefault="00EE1DF7" w:rsidP="00EE1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работы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EE1DF7" w:rsidRDefault="00EE1DF7" w:rsidP="00EE1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прохождения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 организационной и управленческой деятельности с применением информации зарубежного опыта управления и проектирования в сфере культуры и искусств.</w:t>
      </w:r>
    </w:p>
    <w:p w:rsidR="00EE1DF7" w:rsidRDefault="00EE1DF7" w:rsidP="00EE1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 используют различные источники информации: уставы, положения, штатное расписание, организационно-распорядительные документы, журналы регистрации документов, плановую и отчетную документацию. При отсутствии аналитических материалов практикант проводит необходимый анализ с использованием той или иной методики или обходится сбором данных для проведения анализа.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Очная форма: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5527"/>
        <w:gridCol w:w="992"/>
        <w:gridCol w:w="1134"/>
        <w:gridCol w:w="1134"/>
      </w:tblGrid>
      <w:tr w:rsidR="00EE1DF7" w:rsidTr="00EE1DF7">
        <w:trPr>
          <w:trHeight w:val="3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Курс обучения, семестр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Контактная работа</w:t>
            </w:r>
          </w:p>
          <w:p w:rsidR="00EE1DF7" w:rsidRDefault="00EE1DF7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Всего часов</w:t>
            </w:r>
          </w:p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EE1DF7" w:rsidTr="00EE1DF7">
        <w:trPr>
          <w:trHeight w:val="35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курс  7</w:t>
            </w:r>
            <w:proofErr w:type="gramEnd"/>
          </w:p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семестр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en-US"/>
              </w:rPr>
              <w:t xml:space="preserve"> Ознакомление с целями, задачами и содержанием научно-исследовательской практики; установление графика консультаций, видов отчетности и сроков их предоставления.</w:t>
            </w:r>
          </w:p>
          <w:p w:rsidR="00EE1DF7" w:rsidRDefault="00EE1DF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color w:val="1A1A1A"/>
                <w:lang w:eastAsia="en-US"/>
              </w:rPr>
              <w:t xml:space="preserve"> Составление индивидуального плана исследовательской работы студента.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13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Определение темы, постановка цели и задач научно-исследовательской работы. Подбор материала.</w:t>
            </w:r>
          </w:p>
          <w:p w:rsidR="00EE1DF7" w:rsidRDefault="00EE1DF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13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литературных источников для написания научного исследования (статьи)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14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научного мероприятия (конференции).</w:t>
            </w:r>
          </w:p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Подготовка заявки для участия в конференции.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</w:t>
            </w:r>
          </w:p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14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за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54</w:t>
            </w:r>
          </w:p>
        </w:tc>
      </w:tr>
      <w:tr w:rsidR="00EE1DF7" w:rsidTr="00EE1DF7">
        <w:trPr>
          <w:trHeight w:val="35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 курс 8 семестр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Поиск и проработка образовательных и методических Интернет-источников (сайтов),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Rutube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-каналов, подкастов, лекций, статей, связанных с тематикой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13</w:t>
            </w: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EE1DF7" w:rsidTr="00EE1DF7">
        <w:trPr>
          <w:trHeight w:val="535"/>
        </w:trPr>
        <w:tc>
          <w:tcPr>
            <w:tcW w:w="6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Написание научного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12</w:t>
            </w:r>
          </w:p>
        </w:tc>
      </w:tr>
      <w:tr w:rsidR="00EE1DF7" w:rsidTr="00EE1DF7">
        <w:trPr>
          <w:trHeight w:val="618"/>
        </w:trPr>
        <w:tc>
          <w:tcPr>
            <w:tcW w:w="6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Оформление отчетной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14</w:t>
            </w:r>
          </w:p>
        </w:tc>
      </w:tr>
      <w:tr w:rsidR="00EE1DF7" w:rsidTr="00EE1DF7">
        <w:trPr>
          <w:trHeight w:val="281"/>
        </w:trPr>
        <w:tc>
          <w:tcPr>
            <w:tcW w:w="6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Представление работы с последующим оцениванием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15</w:t>
            </w:r>
          </w:p>
        </w:tc>
      </w:tr>
      <w:tr w:rsidR="00EE1DF7" w:rsidTr="00EE1DF7">
        <w:trPr>
          <w:trHeight w:val="281"/>
        </w:trPr>
        <w:tc>
          <w:tcPr>
            <w:tcW w:w="6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Всего за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54</w:t>
            </w:r>
          </w:p>
        </w:tc>
      </w:tr>
      <w:tr w:rsidR="00EE1DF7" w:rsidTr="00EE1DF7">
        <w:trPr>
          <w:trHeight w:val="28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Итого: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108</w:t>
            </w:r>
          </w:p>
        </w:tc>
      </w:tr>
    </w:tbl>
    <w:p w:rsidR="00EE1DF7" w:rsidRDefault="00EE1DF7" w:rsidP="00EE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Заочная форма: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5527"/>
        <w:gridCol w:w="992"/>
        <w:gridCol w:w="1134"/>
        <w:gridCol w:w="1134"/>
      </w:tblGrid>
      <w:tr w:rsidR="00EE1DF7" w:rsidTr="00EE1DF7">
        <w:trPr>
          <w:trHeight w:val="3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lastRenderedPageBreak/>
              <w:t>Курс обучения, семестр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Контактная работа</w:t>
            </w:r>
          </w:p>
          <w:p w:rsidR="00EE1DF7" w:rsidRDefault="00EE1DF7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Всего часов</w:t>
            </w:r>
          </w:p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EE1DF7" w:rsidTr="00EE1DF7">
        <w:trPr>
          <w:trHeight w:val="35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курс  7</w:t>
            </w:r>
            <w:proofErr w:type="gramEnd"/>
          </w:p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семестр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en-US"/>
              </w:rPr>
              <w:t xml:space="preserve"> Ознакомление с целями, задачами и содержанием научно-исследовательской практики; установление графика консультаций, видов отчетности и сроков их предоставления.</w:t>
            </w:r>
          </w:p>
          <w:p w:rsidR="00EE1DF7" w:rsidRDefault="00EE1DF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color w:val="1A1A1A"/>
                <w:lang w:eastAsia="en-US"/>
              </w:rPr>
              <w:t xml:space="preserve"> Составление индивидуального плана исследовательской работы студента.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14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Определение темы, постановка цели и задач научно-исследовательской работы. Подбор материала.</w:t>
            </w:r>
          </w:p>
          <w:p w:rsidR="00EE1DF7" w:rsidRDefault="00EE1DF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14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литературных источников для написания научного исследования (статьи). Составление библиографии.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12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научного мероприятия (конференции).</w:t>
            </w:r>
          </w:p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Подготовка заявки для участия в конференции.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14</w:t>
            </w:r>
          </w:p>
        </w:tc>
      </w:tr>
      <w:tr w:rsidR="00EE1DF7" w:rsidTr="00EE1DF7">
        <w:trPr>
          <w:trHeight w:val="35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за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54</w:t>
            </w:r>
          </w:p>
        </w:tc>
      </w:tr>
      <w:tr w:rsidR="00EE1DF7" w:rsidTr="00EE1DF7">
        <w:trPr>
          <w:trHeight w:val="35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 курс 8 семестр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Поиск и проработка образовательных и методических Интернет-источников (сайтов),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Rutube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-каналов, подкастов, лекций, статей, связанных с тематикой исследования.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EE1DF7" w:rsidTr="00EE1DF7">
        <w:trPr>
          <w:trHeight w:val="535"/>
        </w:trPr>
        <w:tc>
          <w:tcPr>
            <w:tcW w:w="6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Написание научного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       14</w:t>
            </w:r>
          </w:p>
        </w:tc>
      </w:tr>
      <w:tr w:rsidR="00EE1DF7" w:rsidTr="00EE1DF7">
        <w:trPr>
          <w:trHeight w:val="618"/>
        </w:trPr>
        <w:tc>
          <w:tcPr>
            <w:tcW w:w="6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Оформление отчетной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14</w:t>
            </w:r>
          </w:p>
        </w:tc>
      </w:tr>
      <w:tr w:rsidR="00EE1DF7" w:rsidTr="00EE1DF7">
        <w:trPr>
          <w:trHeight w:val="281"/>
        </w:trPr>
        <w:tc>
          <w:tcPr>
            <w:tcW w:w="6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Представление работы с последующим оцениванием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14</w:t>
            </w:r>
          </w:p>
        </w:tc>
      </w:tr>
      <w:tr w:rsidR="00EE1DF7" w:rsidTr="00EE1DF7">
        <w:trPr>
          <w:trHeight w:val="281"/>
        </w:trPr>
        <w:tc>
          <w:tcPr>
            <w:tcW w:w="6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Всего за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54</w:t>
            </w:r>
          </w:p>
        </w:tc>
      </w:tr>
      <w:tr w:rsidR="00EE1DF7" w:rsidTr="00EE1DF7">
        <w:trPr>
          <w:trHeight w:val="28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Итого: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7" w:rsidRDefault="00EE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F7" w:rsidRDefault="00EE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108</w:t>
            </w:r>
          </w:p>
        </w:tc>
      </w:tr>
    </w:tbl>
    <w:p w:rsidR="00EE1DF7" w:rsidRDefault="00EE1DF7" w:rsidP="00EE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проведения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научно-исследовательской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дистанционном режиме руководитель практики и студенты могут воспользоваться следующими инструментами: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социальные сети (ВК,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для коммуникации и консультации, видео-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аудиообращение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электронная почта – для проверки выполненных заданий работы;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для проведения консультаций и сдачи отчета;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площадки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</w:rPr>
        <w:t>-диске для загрузки контента;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официальные сайты и страницы в социальных сетях учреждений культуры;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электронные словари и переводчики.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 дистанционного взаимодействия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научно-исследовательской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Руководитель практики создает сообщество в ВК.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Руководитель практики публикует в выбранной среде задания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научно-исследовательской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, дублируя их по электронной почте.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Ежедневно студенты выполняют задание из плана проведения работы, соответствующее дате, и отправляет руководителю.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Руководитель анализирует выполненное задание и делает отметку о его выполнении в электронной форме журнала по работе.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 основании выполненных заданий заполняется график выполненных заданий, отражающий качество прохождения практики.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Руководитель практики проводит онлайн-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косультацию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согласно расписанию.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Заключительный день практики – отчетный. Содержание и форму дистанционной отчетности руководитель определяет самостоятельно.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Результатом учебной практики является оформленный отчет в текстовом редакторе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6C7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(согласно индивидуальному заданию).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По результатам работы руководитель формирует два архива (отчеты студентов и отчетная документация руководителя).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Аттестация по итогам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научно-исследовательской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согласно Положению работы студентов согласно направлению подготовки с применение дистанционных технологий и подтверждается обязательной отчетной документацией.</w:t>
      </w:r>
    </w:p>
    <w:p w:rsidR="00EE1DF7" w:rsidRDefault="00EE1DF7" w:rsidP="00EE1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F7" w:rsidRDefault="00EE1DF7" w:rsidP="00EE1DF7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Формы отчетности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научно-исследовательской работе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Формой отчетности по научно-исследовательской работе является защита отчета с оценкой.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по итогам практики проводится на основании оформленного в соответствии с установленными требованиями письменного отчета. Для аттестации по данному виду практики студент должен представить следующие документы: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отчет по практике (статья) - отражает выполнение индивидуального задания;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отзыв руководителя от кафедры. 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выполнении отчета по научно-исследовательской работе (статья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 необходимо обосновать актуальность темы, указать цель, задачи, объект исследования. Актуальность выбранной темы обусловлена необходимостью проведения исследования, студент должен обосновать рассматриваемые проблемы с позиций сегодняшнего дня и, исходя из этого, определить цель и задачи исследования. Цель исследования должна содержать оптимальные пути или направления решения поставленной задачи, в условиях выбранных студентом методов и приемов исследования в процессе подготовки выпускной квалификационной работы. Задачи исследования должны представлять собой конкретные последовательные этапы достижения поставленной цели исследования.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по научно-исследовательской работе является формой письменных работ, позволяющей студенту обобщить свои знания, умения и навыки, приобретенные за время прохождения практики. Отчет готовится индивидуально.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документ отчета по научно-исследовательской работе оформляется в соответствии с требованиями к оформлению статьи. Объем отчета 6-10 страниц машинописного текста.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по научно-исследовательской практике сдается на проверку руководителю практики от кафедры и предоставляется в виде статьи для участия в конференции.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исследовании обучающемуся необходимо привести основные понятия и категории, использованные при выполнении работы, выявить особенности взглядов ученых на данную проблему и привести авторскую точку зрения на исследуемую проблему. Обосновать целесообразность избранного методологического подхода к изучению выбранной темы и выбрать методы исследования. Для раскрытия темы следует провести анализ данных деятельности банков и страховых компаний, используя различные источники получения информации, методы ее сбора и современные технологии для ее обобщения. По проведенному анализу необходимо сделать выводы о направлениях и тенденциях развития выбранного объекта исследования, опираясь на анализ эмпирических данных полученных по результатам прохождения производственной практики и проведения научно-исследовательской работы. При написании НИР студент может использовать полученные результаты проведенных им исследований в рамках темы выпускной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квалификационной работы, в рамках темы исследования выпускающей кафедры, в рамках реализации выполненных грантов.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должна содержать следующие данные (строго по абзацам):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УДК (слева, полужирный)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Фамилия, имя, отчество автора-студента на русском языке, статус, название учреждения, где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выполнена работа (выравнивание по правому краю, полужирный.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Фамилия, имя, отчество научного руководителя на русском языке с указанием ученой степени,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ученого звания, должности (выравнивание по правому краю, полужирный).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Название статьи на русском языке (по центру, полужирный).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Текст статьи. Должен содержать введение (краткое, актуальность), цель исследования, материал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исследования, результаты исследования и их обсуждение, выводы или заключение, список литературы.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Заголовок: Список литературы (по центру, полужирный).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оформления текста: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Объем статьи до 5-7 страниц формата А4 (шрифт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междустрочный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интервал – 1.5, поля: слева, справа, верх, низ - 2 см), включая таблицы, схемы, рисунки и список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Все страницы книжной ориентации (в тексте запрещены разрывы страниц и разрывы разделов).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Таблицы должны содержать только необходимые данные и представлять собой обобщенные и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обработанные материалы. Каждая таблица снабжается заголовком и вставляется в текст после абзаца с первой ссылкой на нее.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Количество графического материала должно быть минимальным. Каждый рисунок должен иметь подпись (под рисунком по центру).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Библиографические ссылки в тексте статьи следует приводить в квадратных скобках в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соответствии с нумерацией в списке литературы. Список литературы для статьи - не менее 5 источников. Список литературы составляется в алфавитном порядке – сначала отечественные, затем зарубежные авторы и оформляется в соответствии с ГОСТ Р 7.0.5-2008.</w:t>
      </w:r>
    </w:p>
    <w:p w:rsidR="00EE1DF7" w:rsidRDefault="00EE1DF7" w:rsidP="00EE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Отчет представляется на кафедру. Отчет проверяется руководителями практики от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практики подводятся на кафедре в форме отчетной конференции, где дается оценка работы каждого студента. На основе этого студентам за практику выставляется оценка, которая заносится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зачетно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-экзаменационную ведомость и зачетную книжку.</w:t>
      </w:r>
    </w:p>
    <w:p w:rsidR="00EE1DF7" w:rsidRDefault="00EE1DF7" w:rsidP="00EE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Перечень основной и дополнительной учебной литературы для выполнения работы</w:t>
      </w:r>
    </w:p>
    <w:p w:rsidR="00EE1DF7" w:rsidRDefault="00EE1DF7" w:rsidP="00EE1DF7">
      <w:pPr>
        <w:pStyle w:val="a6"/>
        <w:tabs>
          <w:tab w:val="left" w:pos="1422"/>
        </w:tabs>
        <w:spacing w:after="0" w:line="240" w:lineRule="auto"/>
        <w:ind w:right="20"/>
        <w:rPr>
          <w:rFonts w:eastAsia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Аванесова Г. А. Культурно-досуговая деятельность. Теория и практика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пос. / Г. А. Аванесова.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Аспект Пресс, 2006. — 236 с. 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Капитонов Э. А. Корпоративная культура: теория и практика / Э. А. Капитонов, Г. П. Зинченко, А. Э. Капитонов.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Альфа-Пресс, 2005. — 352 с. 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Марусева И. В. Коммуникационный менеджмент в вопросах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ответах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пособие для вузов.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-Медиа, 2014. — 98 с. 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Мурашко О. Ю. Социокультурное проектирование в библиотеке: теория и практика // Справочник руководителя учреждения культуры. — 2014. — № 6. — С. 28-36 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Великолепные мероприятия. Технологии и практика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Манн, Иванов и Фербер»;, 2007. — 268 с.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Martin Judith N. Intercultural communication in contexts / Judith N. Martin, Thomas K. Nakayama. — 5th ed. p. cm. —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Boston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McGraw-Hill Publishing, 2010. — 560 p.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Андрюшкин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Деловой английский язык: Учеб.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А.П. Андрюшкин. — 3-е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Дашков и К, 2008. — 332 с.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ресурсы:</w:t>
      </w:r>
    </w:p>
    <w:p w:rsidR="00EE1DF7" w:rsidRDefault="00EE1DF7" w:rsidP="00EE1D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Луганская Республиканская универсальная научная библиотека им. М. Горького [Электронный ресурс]: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http://lib-lg.com/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Академия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Google</w:t>
      </w:r>
      <w:r w:rsidRPr="006C78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[Электронный ресурс]: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scholar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google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Луганская молодежная библиотека [Электронный ресурс]: http://lyl-lg.ru/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Луганский художественный музей [Электронный ресурс]: https://lugartmuseum.com/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Методическая копилка: золотые правила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сценария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метод. рек. [Текст] / Тимашевская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центральная библиотека; [Авт.- сост. О. 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Картунова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].-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Тимашевск: МБУК «ТМЦБ», 2017. - 22 с. [Электронный ресурс]: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https://alushta-cbs.crm.muzkult.ru/media/2019/02/13/1273222630/zolot_pravil_scenar.pdf</w:t>
        </w:r>
      </w:hyperlink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Также достаточно много интересных источников можно найти в электронной базе университета ЭБС КГПУ http://elib.kspu.ru/book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EE1DF7" w:rsidRDefault="00EE1DF7" w:rsidP="00EE1DF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E1DF7" w:rsidRDefault="00EE1DF7" w:rsidP="00EE1DF7">
      <w:pPr>
        <w:spacing w:after="0" w:line="240" w:lineRule="auto"/>
        <w:ind w:left="709" w:right="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информационных технологий, используемых при выполнении работы</w:t>
      </w:r>
    </w:p>
    <w:p w:rsidR="00EE1DF7" w:rsidRDefault="00EE1DF7" w:rsidP="00EE1DF7">
      <w:pPr>
        <w:pStyle w:val="a4"/>
        <w:spacing w:before="0" w:beforeAutospacing="0" w:after="0" w:afterAutospacing="0"/>
        <w:ind w:firstLine="709"/>
        <w:contextualSpacing/>
        <w:jc w:val="both"/>
      </w:pPr>
      <w: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:rsidR="00EE1DF7" w:rsidRDefault="00EE1DF7" w:rsidP="00EE1DF7">
      <w:pPr>
        <w:pStyle w:val="a4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 xml:space="preserve">− </w:t>
      </w:r>
      <w:r>
        <w:rPr>
          <w:i/>
          <w:iCs/>
        </w:rPr>
        <w:t>мультимедийные технологии: </w:t>
      </w:r>
      <w:r>
        <w:t>проекторы, ноутбуки, персональные компьютеры, комплекты презентаций, учебные фильмы.</w:t>
      </w:r>
    </w:p>
    <w:p w:rsidR="00EE1DF7" w:rsidRDefault="00EE1DF7" w:rsidP="00EE1DF7">
      <w:pPr>
        <w:pStyle w:val="a4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− д</w:t>
      </w:r>
      <w:r>
        <w:rPr>
          <w:i/>
          <w:iCs/>
        </w:rPr>
        <w:t>истанционная форма </w:t>
      </w:r>
      <w: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EE1DF7" w:rsidRDefault="00EE1DF7" w:rsidP="00EE1DF7">
      <w:pPr>
        <w:pStyle w:val="a4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− к</w:t>
      </w:r>
      <w:r>
        <w:rPr>
          <w:i/>
          <w:iCs/>
        </w:rPr>
        <w:t>омпьютерные технологии и программные продукты</w:t>
      </w:r>
      <w:r>
        <w:t>: Электронная-библиотечная система (ЭБС), i-books.ru(</w:t>
      </w:r>
      <w:proofErr w:type="spellStart"/>
      <w:r>
        <w:t>Айбукс-ру</w:t>
      </w:r>
      <w:proofErr w:type="spellEnd"/>
      <w:r>
        <w:t xml:space="preserve">); elibrary.ru/defaultx.asp </w:t>
      </w:r>
      <w:r>
        <w:rPr>
          <w:color w:val="212529"/>
        </w:rPr>
        <w:t xml:space="preserve">– </w:t>
      </w:r>
      <w:r>
        <w:t xml:space="preserve">научная электронная библиотека eLIBRARY.RU; </w:t>
      </w:r>
      <w:hyperlink r:id="rId6" w:history="1">
        <w:r>
          <w:rPr>
            <w:rStyle w:val="a3"/>
          </w:rPr>
          <w:t>e.lanbook.com</w:t>
        </w:r>
      </w:hyperlink>
      <w:r>
        <w:t xml:space="preserve"> – издательство «Лань», электронно-библиотечная система; </w:t>
      </w:r>
      <w:hyperlink r:id="rId7" w:history="1">
        <w:r>
          <w:rPr>
            <w:rStyle w:val="a3"/>
          </w:rPr>
          <w:t>biblioclub.ru</w:t>
        </w:r>
      </w:hyperlink>
      <w:r>
        <w:t xml:space="preserve"> – электронно-библиотечная система «Университетская библиотека онлайн»; </w:t>
      </w:r>
      <w:hyperlink r:id="rId8" w:history="1">
        <w:r>
          <w:rPr>
            <w:rStyle w:val="a3"/>
          </w:rPr>
          <w:t>www.adme.ru</w:t>
        </w:r>
      </w:hyperlink>
      <w:r>
        <w:t xml:space="preserve"> – </w:t>
      </w:r>
      <w:proofErr w:type="spellStart"/>
      <w:r>
        <w:t>интернет-ресурс</w:t>
      </w:r>
      <w:proofErr w:type="spellEnd"/>
      <w:r>
        <w:t xml:space="preserve"> (архив рекламы, научно-популярные статьи о рекламе); </w:t>
      </w:r>
      <w:hyperlink r:id="rId9" w:history="1">
        <w:r>
          <w:rPr>
            <w:rStyle w:val="a3"/>
          </w:rPr>
          <w:t>www.sostav.ru</w:t>
        </w:r>
      </w:hyperlink>
      <w:r>
        <w:t xml:space="preserve"> – </w:t>
      </w:r>
      <w:proofErr w:type="spellStart"/>
      <w:r>
        <w:t>интернет-ресурс</w:t>
      </w:r>
      <w:proofErr w:type="spellEnd"/>
      <w:r>
        <w:t xml:space="preserve"> (реклама, маркетинг, PR); </w:t>
      </w:r>
      <w:hyperlink r:id="rId10" w:history="1">
        <w:r>
          <w:rPr>
            <w:rStyle w:val="a3"/>
          </w:rPr>
          <w:t>iprbooks.ru</w:t>
        </w:r>
      </w:hyperlink>
      <w:r>
        <w:t xml:space="preserve"> – научная электронная библиотека IPR BOOKS;Windows7;Office2010.</w:t>
      </w:r>
      <w:r>
        <w:rPr>
          <w:color w:val="212529"/>
        </w:rPr>
        <w:t xml:space="preserve"> </w:t>
      </w:r>
    </w:p>
    <w:p w:rsidR="00EE1DF7" w:rsidRDefault="00EE1DF7" w:rsidP="00EE1DF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EE1DF7" w:rsidRDefault="00EE1DF7" w:rsidP="00EE1DF7">
      <w:pPr>
        <w:spacing w:after="0" w:line="240" w:lineRule="auto"/>
        <w:ind w:left="357" w:firstLine="9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Материально-техническое обеспечение работы</w:t>
      </w:r>
    </w:p>
    <w:p w:rsidR="00EE1DF7" w:rsidRDefault="00EE1DF7" w:rsidP="00EE1DF7">
      <w:pPr>
        <w:spacing w:after="0" w:line="240" w:lineRule="auto"/>
        <w:ind w:left="357" w:firstLine="9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прохождения учебной практики по получению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первичных профессиональных умений и навыков, в рамках реализации основной образовательной программы высшего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«Искусствознание» по направлению подготовки 50.03.01 «Искусства и гуманитарные науки, профиль «Арт-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межкультурная коммуникация»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используется материально-техническое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оснащение, имеющееся в ЛГАКИ им. М. Матусовского, а при необходимости на предприятии/в организации по месту проведения практики.</w:t>
      </w:r>
    </w:p>
    <w:p w:rsidR="00EE1DF7" w:rsidRDefault="00EE1DF7" w:rsidP="00EE1DF7">
      <w:pPr>
        <w:pStyle w:val="a6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:rsidR="00EE1DF7" w:rsidRDefault="00EE1DF7" w:rsidP="00EE1DF7">
      <w:pPr>
        <w:pStyle w:val="a6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 компьютера, принтера;</w:t>
      </w:r>
    </w:p>
    <w:p w:rsidR="00EE1DF7" w:rsidRDefault="00EE1DF7" w:rsidP="00EE1DF7">
      <w:pPr>
        <w:pStyle w:val="a6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 сканера;</w:t>
      </w:r>
    </w:p>
    <w:p w:rsidR="00EE1DF7" w:rsidRDefault="00EE1DF7" w:rsidP="00EE1DF7">
      <w:pPr>
        <w:pStyle w:val="a6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 модема;</w:t>
      </w:r>
    </w:p>
    <w:p w:rsidR="00EE1DF7" w:rsidRDefault="00EE1DF7" w:rsidP="00EE1DF7">
      <w:pPr>
        <w:pStyle w:val="a6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− комплект учебно-методической документации;</w:t>
      </w:r>
    </w:p>
    <w:p w:rsidR="00EE1DF7" w:rsidRDefault="00EE1DF7" w:rsidP="00EE1DF7">
      <w:pPr>
        <w:pStyle w:val="a6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комплекты отчетных документов (дневник практики, индивидуальное задание,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и др.).</w:t>
      </w:r>
    </w:p>
    <w:p w:rsidR="00EE1DF7" w:rsidRDefault="00EE1DF7" w:rsidP="00EE1DF7">
      <w:pPr>
        <w:pStyle w:val="a6"/>
        <w:spacing w:after="0" w:line="240" w:lineRule="auto"/>
        <w:ind w:left="709" w:right="340" w:firstLine="919"/>
        <w:rPr>
          <w:b/>
          <w:color w:val="000000" w:themeColor="text1"/>
          <w:sz w:val="20"/>
          <w:szCs w:val="20"/>
        </w:rPr>
      </w:pPr>
    </w:p>
    <w:p w:rsidR="00EE1DF7" w:rsidRDefault="00EE1DF7" w:rsidP="00EE1DF7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br w:type="page"/>
      </w:r>
    </w:p>
    <w:p w:rsidR="00EE1DF7" w:rsidRDefault="00EE1DF7" w:rsidP="00EE1D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</w:p>
    <w:p w:rsidR="00EE1DF7" w:rsidRDefault="00EE1DF7" w:rsidP="00EE1D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:rsidR="00EE1DF7" w:rsidRDefault="00EE1DF7" w:rsidP="00EE1DF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DF7" w:rsidRDefault="00EE1DF7" w:rsidP="00EE1DF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EE1DF7" w:rsidRDefault="00EE1DF7" w:rsidP="00EE1DF7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ФЕДЕРАЛЬНОЕ ГОСУДАРСТВЕННОЕ БЮДЖЕТНОЕ</w:t>
      </w:r>
    </w:p>
    <w:p w:rsidR="00EE1DF7" w:rsidRDefault="00EE1DF7" w:rsidP="00EE1DF7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 ВЫСШЕГО ОБРАЗОВАНИЯ</w:t>
      </w:r>
    </w:p>
    <w:p w:rsidR="00EE1DF7" w:rsidRDefault="00EE1DF7" w:rsidP="00EE1DF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«ЛУГАНСКАЯ ГОСУДАРСТВЕННАЯ АКАДЕМИЯ</w:t>
      </w:r>
    </w:p>
    <w:p w:rsidR="00EE1DF7" w:rsidRDefault="00EE1DF7" w:rsidP="00EE1DF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КУЛЬТУРЫ И ИСКУССТВ ИМЕНИ МИХАИЛА МАТУСОВСКОГО»</w:t>
      </w:r>
    </w:p>
    <w:p w:rsidR="00EE1DF7" w:rsidRDefault="00EE1DF7" w:rsidP="00EE1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межкультурной коммуникации и иностранных языков</w:t>
      </w: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EE1DF7" w:rsidRDefault="00EE1DF7" w:rsidP="00EE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научно-исследовательской работе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получению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первичных </w:t>
      </w:r>
    </w:p>
    <w:p w:rsidR="00EE1DF7" w:rsidRDefault="00EE1DF7" w:rsidP="00EE1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профессиональных умений и навыков)</w:t>
      </w:r>
    </w:p>
    <w:p w:rsidR="00EE1DF7" w:rsidRDefault="00EE1DF7" w:rsidP="00EE1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DF7" w:rsidRDefault="00EE1DF7" w:rsidP="00EE1DF7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Выполнил:_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E1DF7" w:rsidRDefault="00EE1DF7" w:rsidP="00EE1DF7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1DF7" w:rsidRDefault="00EE1DF7" w:rsidP="00EE1DF7">
      <w:pPr>
        <w:ind w:left="524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EE1DF7" w:rsidRDefault="00EE1DF7" w:rsidP="00EE1DF7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_______ группа__________</w:t>
      </w:r>
    </w:p>
    <w:p w:rsidR="00EE1DF7" w:rsidRDefault="00EE1DF7" w:rsidP="00EE1DF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</w:t>
      </w:r>
    </w:p>
    <w:p w:rsidR="00EE1DF7" w:rsidRDefault="00EE1DF7" w:rsidP="00EE1DF7">
      <w:pPr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1DF7" w:rsidRDefault="00EE1DF7" w:rsidP="00EE1D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1DF7" w:rsidRDefault="00EE1DF7" w:rsidP="00EE1DF7"/>
    <w:p w:rsidR="00EE1DF7" w:rsidRDefault="00EE1DF7" w:rsidP="00EE1DF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Луганск-202_</w:t>
      </w:r>
    </w:p>
    <w:p w:rsidR="00EE1DF7" w:rsidRDefault="00EE1DF7" w:rsidP="00EE1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руководителя по практике от кафедры </w:t>
      </w:r>
    </w:p>
    <w:p w:rsidR="00EE1DF7" w:rsidRDefault="00EE1DF7" w:rsidP="00EE1D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(должен содержать следующие пункты)</w:t>
      </w:r>
    </w:p>
    <w:p w:rsidR="00EE1DF7" w:rsidRDefault="00EE1DF7" w:rsidP="00EE1DF7">
      <w:pPr>
        <w:pStyle w:val="a6"/>
        <w:ind w:left="1070"/>
        <w:rPr>
          <w:rFonts w:ascii="Times New Roman" w:hAnsi="Times New Roman" w:cs="Times New Roman"/>
          <w:sz w:val="24"/>
          <w:szCs w:val="28"/>
        </w:rPr>
      </w:pP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Сроки практики, вид практики</w:t>
      </w: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Группа, количество проходящих практику</w:t>
      </w: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Базы практики</w:t>
      </w: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географии практики</w:t>
      </w: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явкой/неявкой студентов на базу практики</w:t>
      </w: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 практики, задачи</w:t>
      </w: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EE1DF7" w:rsidRDefault="00EE1DF7" w:rsidP="00EE1D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EE1DF7" w:rsidRDefault="00EE1DF7" w:rsidP="00EE1DF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A3763D" w:rsidRDefault="00A3763D"/>
    <w:sectPr w:rsidR="00A3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  <w:pPr>
        <w:ind w:left="0" w:firstLine="0"/>
      </w:pPr>
    </w:lvl>
    <w:lvl w:ilvl="2" w:tplc="3E6E8C44">
      <w:numFmt w:val="decimal"/>
      <w:lvlText w:val=""/>
      <w:lvlJc w:val="left"/>
      <w:pPr>
        <w:ind w:left="0" w:firstLine="0"/>
      </w:pPr>
    </w:lvl>
    <w:lvl w:ilvl="3" w:tplc="81B44982">
      <w:numFmt w:val="decimal"/>
      <w:lvlText w:val=""/>
      <w:lvlJc w:val="left"/>
      <w:pPr>
        <w:ind w:left="0" w:firstLine="0"/>
      </w:pPr>
    </w:lvl>
    <w:lvl w:ilvl="4" w:tplc="70029F84">
      <w:numFmt w:val="decimal"/>
      <w:lvlText w:val=""/>
      <w:lvlJc w:val="left"/>
      <w:pPr>
        <w:ind w:left="0" w:firstLine="0"/>
      </w:pPr>
    </w:lvl>
    <w:lvl w:ilvl="5" w:tplc="2C0667A8">
      <w:numFmt w:val="decimal"/>
      <w:lvlText w:val=""/>
      <w:lvlJc w:val="left"/>
      <w:pPr>
        <w:ind w:left="0" w:firstLine="0"/>
      </w:pPr>
    </w:lvl>
    <w:lvl w:ilvl="6" w:tplc="F47003BC">
      <w:numFmt w:val="decimal"/>
      <w:lvlText w:val=""/>
      <w:lvlJc w:val="left"/>
      <w:pPr>
        <w:ind w:left="0" w:firstLine="0"/>
      </w:pPr>
    </w:lvl>
    <w:lvl w:ilvl="7" w:tplc="A97ECBE4">
      <w:numFmt w:val="decimal"/>
      <w:lvlText w:val=""/>
      <w:lvlJc w:val="left"/>
      <w:pPr>
        <w:ind w:left="0" w:firstLine="0"/>
      </w:pPr>
    </w:lvl>
    <w:lvl w:ilvl="8" w:tplc="74F0AD4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30"/>
    <w:rsid w:val="00077BE9"/>
    <w:rsid w:val="002E0630"/>
    <w:rsid w:val="00351A58"/>
    <w:rsid w:val="006C78A9"/>
    <w:rsid w:val="00904A16"/>
    <w:rsid w:val="00A3763D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5122-121D-4876-8992-1D388FB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F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E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1DF7"/>
    <w:pPr>
      <w:ind w:left="720"/>
      <w:contextualSpacing/>
    </w:pPr>
  </w:style>
  <w:style w:type="table" w:styleId="a7">
    <w:name w:val="Table Grid"/>
    <w:basedOn w:val="a1"/>
    <w:uiPriority w:val="59"/>
    <w:rsid w:val="00EE1D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ushta-cbs.crm.muzkult.ru/media/2019/02/13/1273222630/zolot_pravil_scenar.pdf" TargetMode="External"/><Relationship Id="rId10" Type="http://schemas.openxmlformats.org/officeDocument/2006/relationships/hyperlink" Target="http://ipr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st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3496</Words>
  <Characters>19931</Characters>
  <Application>Microsoft Office Word</Application>
  <DocSecurity>0</DocSecurity>
  <Lines>166</Lines>
  <Paragraphs>46</Paragraphs>
  <ScaleCrop>false</ScaleCrop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2024-12-03T18:52:00Z</dcterms:created>
  <dcterms:modified xsi:type="dcterms:W3CDTF">2024-12-03T19:03:00Z</dcterms:modified>
</cp:coreProperties>
</file>