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6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F0E0C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93694" w:rsidRPr="00937501" w:rsidRDefault="00193694" w:rsidP="00193694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193694" w:rsidRPr="00937501" w:rsidRDefault="00193694" w:rsidP="00193694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193694" w:rsidRPr="00937501" w:rsidRDefault="00193694" w:rsidP="00193694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193694" w:rsidRPr="00EF6AED" w:rsidRDefault="00193694" w:rsidP="00193694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7048A5" w:rsidRDefault="007048A5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:rsidR="00AA4636" w:rsidRPr="00C25BF9" w:rsidRDefault="00AA4636" w:rsidP="00CE5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93694" w:rsidRDefault="00AA4636" w:rsidP="0019369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1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 w:rsidR="00205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ПРОИЗВОДСТВЕННОЙ ПРАКТИКИ</w:t>
      </w:r>
    </w:p>
    <w:p w:rsidR="00CE5E6C" w:rsidRPr="00205A26" w:rsidRDefault="00CE5E6C" w:rsidP="0019369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Default="00C74032" w:rsidP="0019369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«ПРЕДДИПЛОМНАЯ ПРАКТИКА</w:t>
      </w:r>
      <w:r w:rsidR="001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:rsidR="00193694" w:rsidRDefault="00193694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7048A5" w:rsidRPr="00CE5E6C" w:rsidRDefault="007048A5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CE5E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  <w:t xml:space="preserve">                </w:t>
      </w:r>
    </w:p>
    <w:p w:rsidR="00383AC2" w:rsidRPr="00ED2811" w:rsidRDefault="00383AC2" w:rsidP="00CE5E6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 w:rsidRPr="00CE5E6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</w:t>
      </w:r>
      <w:proofErr w:type="spellEnd"/>
      <w:r w:rsidRPr="00CE5E6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CE5E6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высшего</w:t>
      </w:r>
      <w:proofErr w:type="spellEnd"/>
      <w:r w:rsidRPr="00CE5E6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CE5E6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образования</w:t>
      </w:r>
      <w:proofErr w:type="spellEnd"/>
      <w:r w:rsidRPr="00CE5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383AC2" w:rsidRDefault="00383AC2" w:rsidP="00CE5E6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383AC2" w:rsidRDefault="00383AC2" w:rsidP="00CE5E6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E5E6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Программа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–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-джазовое пение</w:t>
      </w:r>
    </w:p>
    <w:p w:rsidR="00CE5E6C" w:rsidRPr="00CE5E6C" w:rsidRDefault="00CE5E6C" w:rsidP="00CE5E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CE5E6C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proofErr w:type="spellStart"/>
      <w:r w:rsidRPr="00CE5E6C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spellEnd"/>
      <w:r w:rsidRPr="00CE5E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5E6C">
        <w:rPr>
          <w:rFonts w:ascii="Times New Roman" w:hAnsi="Times New Roman" w:cs="Times New Roman"/>
          <w:sz w:val="24"/>
          <w:szCs w:val="24"/>
        </w:rPr>
        <w:t>очная</w:t>
      </w:r>
      <w:proofErr w:type="spellEnd"/>
    </w:p>
    <w:p w:rsidR="00383AC2" w:rsidRPr="00CE5E6C" w:rsidRDefault="00383AC2" w:rsidP="00CE5E6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E5E6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E5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E5E6C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proofErr w:type="spellEnd"/>
    </w:p>
    <w:p w:rsidR="00C25BF9" w:rsidRPr="00DA609F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E5E6C" w:rsidRDefault="00CE5E6C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CE5E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3694" w:rsidRDefault="00193694" w:rsidP="0019369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:rsidR="00193694" w:rsidRDefault="00193694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383AC2" w:rsidRPr="00ED2811" w:rsidRDefault="00383AC2" w:rsidP="00383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направлени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подготовки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-джазовое пение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утвержденно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го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приказом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Министерства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образования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науки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Российской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Федерации</w:t>
      </w:r>
      <w:proofErr w:type="spellEnd"/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23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08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.2017 г. № </w:t>
      </w:r>
      <w:r w:rsidR="00CE5E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818</w:t>
      </w:r>
      <w:bookmarkStart w:id="0" w:name="_GoBack"/>
      <w:bookmarkEnd w:id="0"/>
      <w:r w:rsidRPr="00ED28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.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383AC2" w:rsidRPr="00ED2811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AC2" w:rsidRPr="00ED2811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>Карамова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 М.,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узыкального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искусства эстрады</w:t>
      </w: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</w:p>
    <w:p w:rsidR="00383AC2" w:rsidRPr="00C84168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:rsidR="00383AC2" w:rsidRPr="007864F8" w:rsidRDefault="00383AC2" w:rsidP="00383AC2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Д.А.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Рыкунова</w:t>
      </w:r>
      <w:proofErr w:type="spellEnd"/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3AC2" w:rsidRPr="00ED2811" w:rsidRDefault="00383AC2" w:rsidP="00383AC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93694" w:rsidRPr="00B33E82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93694" w:rsidRDefault="00193694" w:rsidP="0019369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93694" w:rsidRDefault="00193694" w:rsidP="0019369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026271">
              <w:rPr>
                <w:rFonts w:eastAsia="Courier New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Общие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532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 xml:space="preserve">1.1.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Цель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и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задачи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532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 xml:space="preserve">1.2.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Место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 в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структуре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основной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образовательной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программы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,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объем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 в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зачетных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единицах</w:t>
            </w:r>
            <w:proofErr w:type="spellEnd"/>
          </w:p>
        </w:tc>
        <w:tc>
          <w:tcPr>
            <w:tcW w:w="532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 xml:space="preserve">1.3.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Планируемые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результаты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обучения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при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прохождении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 в рамках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планируемых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результатов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освоения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основной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образовательной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2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Структура практики</w:t>
            </w:r>
          </w:p>
        </w:tc>
        <w:tc>
          <w:tcPr>
            <w:tcW w:w="532" w:type="dxa"/>
          </w:tcPr>
          <w:p w:rsidR="00193694" w:rsidRPr="00026271" w:rsidRDefault="001E1F3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Содержание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532" w:type="dxa"/>
          </w:tcPr>
          <w:p w:rsidR="00193694" w:rsidRPr="00026271" w:rsidRDefault="001E1F3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193694" w:rsidRPr="00F53C47" w:rsidRDefault="00193694" w:rsidP="00193694">
            <w:r w:rsidRPr="00F53C47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F53C47">
              <w:rPr>
                <w:sz w:val="24"/>
                <w:szCs w:val="24"/>
              </w:rPr>
              <w:t>одержание</w:t>
            </w:r>
            <w:proofErr w:type="spellEnd"/>
            <w:r w:rsidRPr="00F53C47">
              <w:rPr>
                <w:sz w:val="24"/>
                <w:szCs w:val="24"/>
              </w:rPr>
              <w:t xml:space="preserve"> </w:t>
            </w:r>
            <w:proofErr w:type="spellStart"/>
            <w:r w:rsidRPr="00F53C47">
              <w:rPr>
                <w:sz w:val="24"/>
                <w:szCs w:val="24"/>
              </w:rPr>
              <w:t>самостоятельной</w:t>
            </w:r>
            <w:proofErr w:type="spellEnd"/>
            <w:r w:rsidRPr="00F53C47">
              <w:rPr>
                <w:sz w:val="24"/>
                <w:szCs w:val="24"/>
              </w:rPr>
              <w:t xml:space="preserve"> </w:t>
            </w:r>
            <w:proofErr w:type="spellStart"/>
            <w:r w:rsidRPr="00F53C4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2" w:type="dxa"/>
          </w:tcPr>
          <w:p w:rsidR="00193694" w:rsidRPr="00F53C47" w:rsidRDefault="001E1F3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F53C47">
              <w:rPr>
                <w:rFonts w:eastAsia="Courier New"/>
                <w:bCs/>
                <w:sz w:val="24"/>
                <w:szCs w:val="24"/>
                <w:lang w:val="ru-RU"/>
              </w:rPr>
              <w:t xml:space="preserve">4.1 </w:t>
            </w:r>
            <w:proofErr w:type="spellStart"/>
            <w:r w:rsidRPr="00F53C47">
              <w:rPr>
                <w:bCs/>
                <w:iCs/>
                <w:sz w:val="24"/>
                <w:szCs w:val="24"/>
              </w:rPr>
              <w:t>Составление</w:t>
            </w:r>
            <w:proofErr w:type="spellEnd"/>
            <w:r w:rsidRPr="00F53C47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53C47">
              <w:rPr>
                <w:bCs/>
                <w:iCs/>
                <w:sz w:val="24"/>
                <w:szCs w:val="24"/>
              </w:rPr>
              <w:t>оформление</w:t>
            </w:r>
            <w:proofErr w:type="spellEnd"/>
            <w:r w:rsidRPr="00F53C4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53C47">
              <w:rPr>
                <w:bCs/>
                <w:iCs/>
                <w:sz w:val="24"/>
                <w:szCs w:val="24"/>
              </w:rPr>
              <w:t>отчета</w:t>
            </w:r>
            <w:proofErr w:type="spellEnd"/>
            <w:r w:rsidRPr="00F53C47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193694" w:rsidRPr="00F53C47" w:rsidRDefault="001E1F3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 xml:space="preserve">Перечень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основной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и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дополнительной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учебной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литературы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для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прохождения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532" w:type="dxa"/>
          </w:tcPr>
          <w:p w:rsidR="00193694" w:rsidRPr="00F53C47" w:rsidRDefault="001E1F3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 xml:space="preserve">Перечень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информационных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технологий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,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исполь</w:t>
            </w:r>
            <w:r>
              <w:rPr>
                <w:rFonts w:eastAsia="Courier New"/>
                <w:bCs/>
                <w:sz w:val="24"/>
                <w:szCs w:val="24"/>
              </w:rPr>
              <w:t>зуемых</w:t>
            </w:r>
            <w:proofErr w:type="spellEnd"/>
            <w:r>
              <w:rPr>
                <w:rFonts w:eastAsia="Courier New"/>
                <w:bCs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eastAsia="Courier New"/>
                <w:bCs/>
                <w:sz w:val="24"/>
                <w:szCs w:val="24"/>
              </w:rPr>
              <w:t>проведении</w:t>
            </w:r>
            <w:proofErr w:type="spellEnd"/>
            <w:r>
              <w:rPr>
                <w:rFonts w:eastAsia="Courier New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532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Материально-техническое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обеспечение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532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Методические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рекомендации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по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организ</w:t>
            </w:r>
            <w:r>
              <w:rPr>
                <w:rFonts w:eastAsia="Courier New"/>
                <w:bCs/>
                <w:sz w:val="24"/>
                <w:szCs w:val="24"/>
              </w:rPr>
              <w:t>ации</w:t>
            </w:r>
            <w:proofErr w:type="spellEnd"/>
            <w:r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bCs/>
                <w:sz w:val="24"/>
                <w:szCs w:val="24"/>
              </w:rPr>
              <w:t>освоения</w:t>
            </w:r>
            <w:proofErr w:type="spellEnd"/>
            <w:r>
              <w:rPr>
                <w:rFonts w:eastAsia="Courier New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532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 xml:space="preserve">8.1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Методические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рекомен</w:t>
            </w:r>
            <w:r>
              <w:rPr>
                <w:rFonts w:eastAsia="Courier New"/>
                <w:bCs/>
                <w:sz w:val="24"/>
                <w:szCs w:val="24"/>
              </w:rPr>
              <w:t>дации</w:t>
            </w:r>
            <w:proofErr w:type="spellEnd"/>
            <w:r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bCs/>
                <w:sz w:val="24"/>
                <w:szCs w:val="24"/>
              </w:rPr>
              <w:t>преподавателям</w:t>
            </w:r>
            <w:proofErr w:type="spellEnd"/>
          </w:p>
        </w:tc>
        <w:tc>
          <w:tcPr>
            <w:tcW w:w="532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 xml:space="preserve">8.2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Методические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рекомендации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по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организации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самостоятельной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работы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3F5">
              <w:rPr>
                <w:rFonts w:eastAsia="Courier New"/>
                <w:bCs/>
                <w:sz w:val="24"/>
                <w:szCs w:val="24"/>
              </w:rPr>
              <w:t>обучающих</w:t>
            </w:r>
            <w:r>
              <w:rPr>
                <w:rFonts w:eastAsia="Courier New"/>
                <w:bCs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532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193694" w:rsidRPr="00026271" w:rsidTr="00193694">
        <w:tc>
          <w:tcPr>
            <w:tcW w:w="534" w:type="dxa"/>
          </w:tcPr>
          <w:p w:rsidR="00193694" w:rsidRPr="00026271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694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 xml:space="preserve">Лист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регистрации</w:t>
            </w:r>
            <w:proofErr w:type="spellEnd"/>
            <w:r w:rsidRPr="006A63F5">
              <w:rPr>
                <w:rFonts w:eastAsia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6A63F5">
              <w:rPr>
                <w:rFonts w:eastAsia="Courier New"/>
                <w:bCs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532" w:type="dxa"/>
          </w:tcPr>
          <w:p w:rsidR="00193694" w:rsidRPr="00F53C47" w:rsidRDefault="00193694" w:rsidP="00193694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</w:tbl>
    <w:p w:rsidR="00193694" w:rsidRDefault="00193694" w:rsidP="00193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</w:p>
    <w:p w:rsidR="00193694" w:rsidRPr="006C3319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6C3319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3319">
        <w:rPr>
          <w:rFonts w:ascii="Times New Roman" w:eastAsia="Courier New" w:hAnsi="Times New Roman" w:cs="Times New Roman"/>
          <w:b/>
          <w:bCs/>
          <w:sz w:val="24"/>
          <w:szCs w:val="24"/>
        </w:rPr>
        <w:t>Общие</w:t>
      </w:r>
      <w:proofErr w:type="spellEnd"/>
      <w:r w:rsidRPr="006C3319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3319">
        <w:rPr>
          <w:rFonts w:ascii="Times New Roman" w:eastAsia="Courier New" w:hAnsi="Times New Roman" w:cs="Times New Roman"/>
          <w:b/>
          <w:bCs/>
          <w:sz w:val="24"/>
          <w:szCs w:val="24"/>
        </w:rPr>
        <w:t>сведения</w:t>
      </w:r>
      <w:proofErr w:type="spellEnd"/>
    </w:p>
    <w:p w:rsidR="00193694" w:rsidRPr="006C3319" w:rsidRDefault="00193694" w:rsidP="00193694">
      <w:pPr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193694" w:rsidRDefault="00DD00C6" w:rsidP="0019369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Преддипломная практика </w:t>
      </w:r>
      <w:r w:rsidR="00193694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</w:t>
      </w:r>
      <w:proofErr w:type="spellStart"/>
      <w:r w:rsidR="00193694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получение</w:t>
      </w:r>
      <w:proofErr w:type="spellEnd"/>
      <w:r w:rsidR="00193694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первичных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профессиональных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умений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навыков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является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обязательной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частью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основной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образовательной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программы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направлению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подготовки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</w:t>
      </w:r>
      <w:proofErr w:type="spellStart"/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="00383AC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–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-джазовое пение</w:t>
      </w:r>
      <w:r w:rsidR="0019369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193694" w:rsidRDefault="00193694" w:rsidP="00DD00C6">
      <w:pPr>
        <w:tabs>
          <w:tab w:val="left" w:pos="0"/>
        </w:tabs>
        <w:spacing w:after="0" w:line="240" w:lineRule="auto"/>
        <w:ind w:firstLine="425"/>
        <w:jc w:val="both"/>
        <w:rPr>
          <w:sz w:val="20"/>
          <w:szCs w:val="20"/>
        </w:rPr>
      </w:pP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Целью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DD00C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преддипломной практики</w:t>
      </w: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студентов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Практика направлена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уровню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694" w:rsidRPr="00A81B64" w:rsidRDefault="00DD00C6" w:rsidP="00193694">
      <w:pPr>
        <w:tabs>
          <w:tab w:val="left" w:pos="0"/>
        </w:tabs>
        <w:spacing w:after="0" w:line="240" w:lineRule="auto"/>
        <w:ind w:firstLine="425"/>
        <w:jc w:val="both"/>
        <w:rPr>
          <w:sz w:val="20"/>
          <w:szCs w:val="20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Преддипломная практика </w:t>
      </w:r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непрерывным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способом.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Непрерывная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практика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учебном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графике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практик,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ОПОП и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практики по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694" w:rsidRDefault="00193694" w:rsidP="0019369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соответствует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законодательству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Российской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Федерации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области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образования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государственными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стандартами,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нормативными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актами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федеральных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органов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управления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образования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Положению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практической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подготовке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обучающихся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осваивающих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основные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профессиональные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образовательные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программы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высшего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образования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специалитет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магистратура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) и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локальными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нормативными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актами </w:t>
      </w:r>
      <w:proofErr w:type="spellStart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Академии</w:t>
      </w:r>
      <w:proofErr w:type="spellEnd"/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193694" w:rsidRPr="00B73287" w:rsidRDefault="00193694" w:rsidP="001936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3694" w:rsidRPr="006C3319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Цель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и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задачи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практики</w:t>
      </w:r>
    </w:p>
    <w:p w:rsidR="00193694" w:rsidRDefault="00193694" w:rsidP="001936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E28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694" w:rsidRPr="00F11A61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музыкально-педагогической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привить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интерес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научно-методическим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исследованиям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мировой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музыкально-педагогической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694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научить студента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грамотно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курсах 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специальном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694" w:rsidRPr="006C3319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получить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сценические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исполнительские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694" w:rsidRDefault="00193694" w:rsidP="001936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spellEnd"/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3694" w:rsidRPr="00F11A61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компонентом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бакалавра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основами методиками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и широким спектром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показывается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студента и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proofErr w:type="spellStart"/>
      <w:r w:rsidRPr="00F11A61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F11A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694" w:rsidRPr="00F32FA3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694" w:rsidRPr="00F32FA3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методики; </w:t>
      </w:r>
    </w:p>
    <w:p w:rsidR="00193694" w:rsidRPr="00F32FA3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дисциплине «сольное пение»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694" w:rsidRPr="00F32FA3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694" w:rsidRPr="00F32FA3" w:rsidRDefault="00193694" w:rsidP="00193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уметь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применить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сценической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A3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F3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694" w:rsidRDefault="00193694" w:rsidP="0019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193694" w:rsidRPr="00EF6AED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практики в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структуре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основной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образовательной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программы</w:t>
      </w:r>
      <w:proofErr w:type="spellEnd"/>
    </w:p>
    <w:p w:rsidR="00193694" w:rsidRPr="00A36BD7" w:rsidRDefault="00DD00C6" w:rsidP="001936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Преддипломная практика </w:t>
      </w:r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навыков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является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обязательной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частью</w:t>
      </w:r>
      <w:proofErr w:type="spellEnd"/>
      <w:r w:rsidR="00193694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высшего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Музыкально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3694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</w:t>
      </w:r>
      <w:proofErr w:type="spellStart"/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93694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="001936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spellStart"/>
      <w:r w:rsidR="00193694"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</w:t>
      </w:r>
      <w:proofErr w:type="spellEnd"/>
      <w:r w:rsidR="00193694"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-джазовое пение</w:t>
      </w:r>
      <w:r w:rsidR="0019369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93694" w:rsidRPr="00BF574F" w:rsidRDefault="00193694" w:rsidP="001936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</w:t>
      </w:r>
      <w:proofErr w:type="spellEnd"/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8E502F">
        <w:rPr>
          <w:rFonts w:ascii="Times New Roman" w:eastAsia="Times New Roman" w:hAnsi="Times New Roman" w:cs="Times New Roman"/>
          <w:sz w:val="24"/>
          <w:szCs w:val="24"/>
          <w:lang w:val="ru-RU"/>
        </w:rPr>
        <w:t>зачет с оценкой в 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семестре.</w:t>
      </w:r>
    </w:p>
    <w:p w:rsidR="00193694" w:rsidRDefault="00193694" w:rsidP="00DD00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</w:t>
      </w:r>
      <w:proofErr w:type="spellEnd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трудоемкость</w:t>
      </w:r>
      <w:proofErr w:type="spellEnd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освоения</w:t>
      </w:r>
      <w:proofErr w:type="spellEnd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дисциплины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0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DD00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252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r w:rsidR="00DD00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17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DD00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часов,</w:t>
      </w:r>
      <w:r w:rsidRPr="00BB17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DD00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234 часа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контроль </w:t>
      </w:r>
      <w:r w:rsidR="00DD00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3694" w:rsidRDefault="00193694" w:rsidP="00193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694" w:rsidRPr="000527CB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результаты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обучения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при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прохождении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практики в рамках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планируемых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результатов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освоения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основной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образовательной</w:t>
      </w:r>
      <w:proofErr w:type="spellEnd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программы</w:t>
      </w:r>
      <w:proofErr w:type="spellEnd"/>
    </w:p>
    <w:p w:rsidR="00193694" w:rsidRDefault="00193694" w:rsidP="0019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</w:t>
      </w:r>
      <w:proofErr w:type="spellStart"/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383AC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программа подготовки – </w:t>
      </w:r>
      <w:proofErr w:type="spellStart"/>
      <w:r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</w:t>
      </w:r>
      <w:proofErr w:type="spellEnd"/>
      <w:r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-джазовое пение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ОПК-4, </w:t>
      </w:r>
      <w:r>
        <w:rPr>
          <w:rFonts w:ascii="Times New Roman" w:hAnsi="Times New Roman" w:cs="Times New Roman"/>
          <w:sz w:val="24"/>
          <w:szCs w:val="24"/>
          <w:lang w:val="ru-RU"/>
        </w:rPr>
        <w:t>ПК-5.</w:t>
      </w:r>
    </w:p>
    <w:p w:rsidR="00193694" w:rsidRDefault="00193694" w:rsidP="0019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3694" w:rsidRDefault="00193694" w:rsidP="0019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264"/>
        <w:gridCol w:w="5528"/>
      </w:tblGrid>
      <w:tr w:rsidR="00193694" w:rsidRPr="00436E28" w:rsidTr="00193694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100205" w:rsidRDefault="00193694" w:rsidP="0019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00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0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100205" w:rsidRDefault="00193694" w:rsidP="00193694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02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компетенции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4" w:rsidRPr="00383AC2" w:rsidRDefault="00383AC2" w:rsidP="00193694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3A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193694" w:rsidRPr="000C3FBE" w:rsidTr="00193694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9B0369" w:rsidRDefault="00193694" w:rsidP="00193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3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36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9B03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9B0369" w:rsidRDefault="00193694" w:rsidP="0019369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1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021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4" w:rsidRPr="009F69EE" w:rsidRDefault="00193694" w:rsidP="0019369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F69EE">
              <w:rPr>
                <w:rStyle w:val="af2"/>
              </w:rPr>
              <w:t>Знать</w:t>
            </w:r>
            <w:r w:rsidRPr="009F69EE">
              <w:t>: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изучаемым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историческим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94" w:rsidRPr="009F69EE" w:rsidRDefault="00193694" w:rsidP="0019369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F69EE">
              <w:rPr>
                <w:rStyle w:val="af2"/>
              </w:rPr>
              <w:t>Уметь</w:t>
            </w:r>
            <w:r w:rsidRPr="009F69EE">
              <w:t>: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научно-исследовательскую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систематизироват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конкретного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94" w:rsidRPr="009F69EE" w:rsidRDefault="00193694" w:rsidP="0019369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F69EE">
              <w:rPr>
                <w:rStyle w:val="af2"/>
              </w:rPr>
              <w:t>Владеть</w:t>
            </w:r>
            <w:r w:rsidRPr="009F69EE">
              <w:t>: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ернет-ресурсами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694" w:rsidRPr="00021549" w:rsidRDefault="00193694" w:rsidP="00193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193694" w:rsidRPr="00436E28" w:rsidRDefault="00193694" w:rsidP="0019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6E28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</w:t>
      </w:r>
      <w:proofErr w:type="spellEnd"/>
      <w:r w:rsidRPr="00436E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36E28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Pr="00436E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158"/>
        <w:gridCol w:w="5537"/>
      </w:tblGrid>
      <w:tr w:rsidR="00193694" w:rsidRPr="00436E28" w:rsidTr="00193694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100205" w:rsidRDefault="00193694" w:rsidP="0019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00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0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4" w:rsidRPr="00100205" w:rsidRDefault="00193694" w:rsidP="0019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0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</w:p>
          <w:p w:rsidR="00193694" w:rsidRPr="00100205" w:rsidRDefault="00193694" w:rsidP="0019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0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4" w:rsidRPr="00383AC2" w:rsidRDefault="00383AC2" w:rsidP="0019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3A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193694" w:rsidRPr="008B5470" w:rsidTr="00193694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436E28" w:rsidRDefault="00193694" w:rsidP="00193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36E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4" w:rsidRPr="008B5470" w:rsidRDefault="00193694" w:rsidP="0019369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21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021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определять проблему и 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4" w:rsidRPr="009F69EE" w:rsidRDefault="00193694" w:rsidP="0019369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F69EE">
              <w:rPr>
                <w:rStyle w:val="af2"/>
              </w:rPr>
              <w:t>Знать</w:t>
            </w:r>
            <w:r w:rsidRPr="009F69EE">
              <w:t>: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актуальную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опубликованную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10–15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музыковедческую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дефиниции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музыковедческих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94" w:rsidRPr="009F69EE" w:rsidRDefault="00193694" w:rsidP="0019369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F69EE">
              <w:rPr>
                <w:rStyle w:val="af2"/>
              </w:rPr>
              <w:t>Уметь</w:t>
            </w:r>
            <w:r w:rsidRPr="009F69EE">
              <w:t>: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аспектацию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стратегию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музыковедческого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вводи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 грамотно оформлять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94" w:rsidRPr="009F69EE" w:rsidRDefault="00193694" w:rsidP="0019369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9F69EE">
              <w:rPr>
                <w:rStyle w:val="af2"/>
              </w:rPr>
              <w:t>Владеть</w:t>
            </w:r>
            <w:r w:rsidRPr="009F69EE">
              <w:t>: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терминолексикой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музыковедческого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збранной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корректного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терминолексики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содержащейся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в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94" w:rsidRPr="009F69EE" w:rsidRDefault="00193694" w:rsidP="0019369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защитах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кандидатских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докторских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диссертаций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9F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694" w:rsidRDefault="00193694" w:rsidP="00193694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93694" w:rsidRPr="001E1F34" w:rsidRDefault="00193694" w:rsidP="001E1F3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1E1F34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2. Структура практики</w:t>
      </w:r>
    </w:p>
    <w:p w:rsidR="00193694" w:rsidRPr="001E1F34" w:rsidRDefault="00193694" w:rsidP="00193694">
      <w:pPr>
        <w:pStyle w:val="ac"/>
        <w:spacing w:after="0" w:line="240" w:lineRule="auto"/>
        <w:ind w:left="709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382"/>
        <w:tblW w:w="4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1"/>
        <w:gridCol w:w="849"/>
        <w:gridCol w:w="849"/>
        <w:gridCol w:w="932"/>
        <w:gridCol w:w="911"/>
      </w:tblGrid>
      <w:tr w:rsidR="005F7C36" w:rsidRPr="005F7C36" w:rsidTr="005F7C36">
        <w:trPr>
          <w:cantSplit/>
          <w:trHeight w:val="270"/>
        </w:trPr>
        <w:tc>
          <w:tcPr>
            <w:tcW w:w="2944" w:type="pct"/>
            <w:vMerge w:val="restart"/>
            <w:vAlign w:val="center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смысловых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модулей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2056" w:type="pct"/>
            <w:gridSpan w:val="4"/>
            <w:vAlign w:val="center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5F7C36" w:rsidRPr="005F7C36" w:rsidTr="005F7C36">
        <w:trPr>
          <w:cantSplit/>
          <w:trHeight w:val="282"/>
        </w:trPr>
        <w:tc>
          <w:tcPr>
            <w:tcW w:w="2944" w:type="pct"/>
            <w:vMerge/>
            <w:vAlign w:val="center"/>
          </w:tcPr>
          <w:p w:rsidR="00193694" w:rsidRPr="005F7C36" w:rsidRDefault="00193694" w:rsidP="005F7C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gridSpan w:val="4"/>
            <w:vAlign w:val="center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5F7C36" w:rsidRPr="005F7C36" w:rsidTr="005F7C36">
        <w:trPr>
          <w:cantSplit/>
          <w:trHeight w:val="270"/>
        </w:trPr>
        <w:tc>
          <w:tcPr>
            <w:tcW w:w="2944" w:type="pct"/>
            <w:vMerge/>
            <w:vAlign w:val="center"/>
          </w:tcPr>
          <w:p w:rsidR="00193694" w:rsidRPr="005F7C36" w:rsidRDefault="00193694" w:rsidP="005F7C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193694" w:rsidRPr="005F7C36" w:rsidRDefault="00193694" w:rsidP="005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5F7C36" w:rsidRPr="005F7C36" w:rsidTr="005F7C36">
        <w:trPr>
          <w:cantSplit/>
          <w:trHeight w:val="553"/>
        </w:trPr>
        <w:tc>
          <w:tcPr>
            <w:tcW w:w="2944" w:type="pct"/>
            <w:vMerge/>
            <w:vAlign w:val="center"/>
          </w:tcPr>
          <w:p w:rsidR="00193694" w:rsidRPr="005F7C36" w:rsidRDefault="00193694" w:rsidP="005F7C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193694" w:rsidRPr="005F7C36" w:rsidRDefault="00193694" w:rsidP="005F7C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93694" w:rsidRPr="005F7C36" w:rsidRDefault="00193694" w:rsidP="005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</w:p>
        </w:tc>
        <w:tc>
          <w:tcPr>
            <w:tcW w:w="541" w:type="pct"/>
            <w:vAlign w:val="center"/>
          </w:tcPr>
          <w:p w:rsidR="00193694" w:rsidRPr="005F7C36" w:rsidRDefault="00193694" w:rsidP="005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</w:p>
        </w:tc>
        <w:tc>
          <w:tcPr>
            <w:tcW w:w="529" w:type="pct"/>
            <w:vAlign w:val="center"/>
          </w:tcPr>
          <w:p w:rsidR="00193694" w:rsidRPr="005F7C36" w:rsidRDefault="00193694" w:rsidP="005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онтр</w:t>
            </w:r>
            <w:proofErr w:type="spellEnd"/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C36" w:rsidRPr="005F7C36" w:rsidTr="005F7C36">
        <w:trPr>
          <w:trHeight w:val="270"/>
        </w:trPr>
        <w:tc>
          <w:tcPr>
            <w:tcW w:w="2944" w:type="pct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3" w:type="pct"/>
            <w:shd w:val="clear" w:color="auto" w:fill="auto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pct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pct"/>
          </w:tcPr>
          <w:p w:rsidR="00193694" w:rsidRPr="005F7C36" w:rsidRDefault="0019369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F7C36" w:rsidRPr="005F7C36" w:rsidTr="005F7C36">
        <w:trPr>
          <w:trHeight w:val="270"/>
        </w:trPr>
        <w:tc>
          <w:tcPr>
            <w:tcW w:w="5000" w:type="pct"/>
            <w:gridSpan w:val="5"/>
          </w:tcPr>
          <w:p w:rsidR="00193694" w:rsidRPr="005F7C36" w:rsidRDefault="00193694" w:rsidP="001E1F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="005F7C36"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="005F7C36"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5F7C36"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семестр</w:t>
            </w:r>
            <w:r w:rsidR="005F7C36"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</w:tr>
      <w:tr w:rsidR="001E1F34" w:rsidRPr="005F7C36" w:rsidTr="005F7C36">
        <w:trPr>
          <w:trHeight w:val="683"/>
        </w:trPr>
        <w:tc>
          <w:tcPr>
            <w:tcW w:w="2944" w:type="pct"/>
          </w:tcPr>
          <w:p w:rsidR="001E1F34" w:rsidRPr="005F7C36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Музыкально - исполнительская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.</w:t>
            </w:r>
          </w:p>
          <w:p w:rsidR="001E1F34" w:rsidRPr="005F7C36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Сольное пение.</w:t>
            </w:r>
          </w:p>
        </w:tc>
        <w:tc>
          <w:tcPr>
            <w:tcW w:w="493" w:type="pct"/>
            <w:shd w:val="clear" w:color="auto" w:fill="auto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93" w:type="pct"/>
            <w:shd w:val="clear" w:color="auto" w:fill="auto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pct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29" w:type="pct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E1F34" w:rsidRPr="005F7C36" w:rsidTr="001E1F34">
        <w:trPr>
          <w:trHeight w:val="707"/>
        </w:trPr>
        <w:tc>
          <w:tcPr>
            <w:tcW w:w="2944" w:type="pct"/>
          </w:tcPr>
          <w:p w:rsidR="001E1F34" w:rsidRPr="005F7C36" w:rsidRDefault="001E1F34" w:rsidP="001E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Музыкально - исполнительская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 xml:space="preserve">. </w:t>
            </w: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Ансамблевое исполнение</w:t>
            </w:r>
          </w:p>
        </w:tc>
        <w:tc>
          <w:tcPr>
            <w:tcW w:w="493" w:type="pct"/>
            <w:shd w:val="clear" w:color="auto" w:fill="auto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93" w:type="pct"/>
            <w:shd w:val="clear" w:color="auto" w:fill="auto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pct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29" w:type="pct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E1F34" w:rsidRPr="005F7C36" w:rsidTr="005F7C36">
        <w:trPr>
          <w:trHeight w:val="812"/>
        </w:trPr>
        <w:tc>
          <w:tcPr>
            <w:tcW w:w="2944" w:type="pct"/>
          </w:tcPr>
          <w:p w:rsidR="001E1F34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.</w:t>
            </w:r>
          </w:p>
          <w:p w:rsidR="001E1F34" w:rsidRPr="001E1F34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Педагогические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 xml:space="preserve"> </w:t>
            </w: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преподавания творческих дисциплин.</w:t>
            </w:r>
          </w:p>
        </w:tc>
        <w:tc>
          <w:tcPr>
            <w:tcW w:w="493" w:type="pct"/>
            <w:shd w:val="clear" w:color="auto" w:fill="auto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93" w:type="pct"/>
            <w:shd w:val="clear" w:color="auto" w:fill="auto"/>
          </w:tcPr>
          <w:p w:rsidR="001E1F34" w:rsidRDefault="001E1F34" w:rsidP="001E1F34">
            <w:pPr>
              <w:jc w:val="center"/>
            </w:pPr>
            <w:r w:rsidRPr="006C3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pct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29" w:type="pct"/>
          </w:tcPr>
          <w:p w:rsidR="001E1F34" w:rsidRDefault="001E1F34" w:rsidP="001E1F34">
            <w:pPr>
              <w:jc w:val="center"/>
            </w:pPr>
            <w:r w:rsidRPr="006C3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E1F34" w:rsidRPr="005F7C36" w:rsidTr="005F7C36">
        <w:trPr>
          <w:trHeight w:val="270"/>
        </w:trPr>
        <w:tc>
          <w:tcPr>
            <w:tcW w:w="2944" w:type="pct"/>
          </w:tcPr>
          <w:p w:rsidR="001E1F34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Практические занятия.</w:t>
            </w:r>
          </w:p>
          <w:p w:rsidR="001E1F34" w:rsidRPr="005F7C36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Учебно-методическое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 xml:space="preserve"> </w:t>
            </w: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учебного процесса.</w:t>
            </w:r>
          </w:p>
        </w:tc>
        <w:tc>
          <w:tcPr>
            <w:tcW w:w="493" w:type="pct"/>
            <w:shd w:val="clear" w:color="auto" w:fill="auto"/>
          </w:tcPr>
          <w:p w:rsidR="001E1F34" w:rsidRPr="001E1F34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E1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493" w:type="pct"/>
            <w:shd w:val="clear" w:color="auto" w:fill="auto"/>
          </w:tcPr>
          <w:p w:rsidR="001E1F34" w:rsidRDefault="001E1F34" w:rsidP="001E1F34">
            <w:pPr>
              <w:jc w:val="center"/>
            </w:pPr>
            <w:r w:rsidRPr="006C3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pct"/>
          </w:tcPr>
          <w:p w:rsidR="001E1F34" w:rsidRPr="001E1F34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E1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529" w:type="pct"/>
          </w:tcPr>
          <w:p w:rsidR="001E1F34" w:rsidRDefault="001E1F34" w:rsidP="001E1F34">
            <w:pPr>
              <w:jc w:val="center"/>
            </w:pPr>
            <w:r w:rsidRPr="006C3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E1F34" w:rsidRPr="005F7C36" w:rsidTr="005F7C36">
        <w:trPr>
          <w:trHeight w:val="541"/>
        </w:trPr>
        <w:tc>
          <w:tcPr>
            <w:tcW w:w="2944" w:type="pct"/>
          </w:tcPr>
          <w:p w:rsidR="001E1F34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Практические занятия.</w:t>
            </w:r>
          </w:p>
          <w:p w:rsidR="001E1F34" w:rsidRPr="005F7C36" w:rsidRDefault="001E1F34" w:rsidP="001E1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</w:pPr>
            <w:r w:rsidRPr="005F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Работа с вокальным ансамблем, творческим коллективом, постановка концертных номеров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ug-CN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1E1F3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93" w:type="pct"/>
            <w:shd w:val="clear" w:color="auto" w:fill="auto"/>
          </w:tcPr>
          <w:p w:rsidR="001E1F34" w:rsidRDefault="001E1F34" w:rsidP="001E1F34">
            <w:pPr>
              <w:jc w:val="center"/>
            </w:pPr>
            <w:r w:rsidRPr="006C3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pct"/>
          </w:tcPr>
          <w:p w:rsidR="001E1F34" w:rsidRPr="001E1F34" w:rsidRDefault="001E1F34" w:rsidP="001E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29" w:type="pct"/>
          </w:tcPr>
          <w:p w:rsidR="001E1F34" w:rsidRDefault="001E1F34" w:rsidP="001E1F34">
            <w:pPr>
              <w:jc w:val="center"/>
            </w:pPr>
            <w:r w:rsidRPr="006C3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F7C36" w:rsidRPr="005F7C36" w:rsidTr="005F7C36">
        <w:trPr>
          <w:trHeight w:val="530"/>
        </w:trPr>
        <w:tc>
          <w:tcPr>
            <w:tcW w:w="2944" w:type="pct"/>
          </w:tcPr>
          <w:p w:rsidR="00193694" w:rsidRPr="005F7C36" w:rsidRDefault="00193694" w:rsidP="001E1F3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 w:rsidRPr="005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493" w:type="pct"/>
            <w:shd w:val="clear" w:color="auto" w:fill="auto"/>
          </w:tcPr>
          <w:p w:rsidR="0019369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252</w:t>
            </w:r>
          </w:p>
        </w:tc>
        <w:tc>
          <w:tcPr>
            <w:tcW w:w="493" w:type="pct"/>
            <w:shd w:val="clear" w:color="auto" w:fill="auto"/>
          </w:tcPr>
          <w:p w:rsidR="0019369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41" w:type="pct"/>
          </w:tcPr>
          <w:p w:rsidR="0019369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234</w:t>
            </w:r>
          </w:p>
        </w:tc>
        <w:tc>
          <w:tcPr>
            <w:tcW w:w="529" w:type="pct"/>
          </w:tcPr>
          <w:p w:rsidR="00193694" w:rsidRPr="005F7C36" w:rsidRDefault="001E1F34" w:rsidP="001E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93694" w:rsidRPr="008E502F" w:rsidRDefault="00193694" w:rsidP="00B46E7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8E502F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3. </w:t>
      </w:r>
      <w:proofErr w:type="spellStart"/>
      <w:r w:rsidRPr="008E502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</w:t>
      </w:r>
      <w:proofErr w:type="spellEnd"/>
      <w:r w:rsidRPr="008E502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193694" w:rsidRPr="008E502F" w:rsidRDefault="00193694" w:rsidP="008E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E502F" w:rsidRPr="008E502F" w:rsidRDefault="008E502F" w:rsidP="00B4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Содержание практики определяется совокупностью конкретных задач, которые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решаются практикантом в зависимости от места проведения, задачами работы.</w:t>
      </w:r>
    </w:p>
    <w:p w:rsidR="008E502F" w:rsidRPr="008E502F" w:rsidRDefault="008E502F" w:rsidP="00703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</w:t>
      </w:r>
      <w:r w:rsidR="007035D6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реддипломная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практика проводится в два этапа.</w:t>
      </w:r>
    </w:p>
    <w:p w:rsidR="008E502F" w:rsidRPr="008E502F" w:rsidRDefault="008E502F" w:rsidP="00B4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• На первом этапе студенты работают как преподаватели эстрадного вокала на базе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училища или музыкальной школы.</w:t>
      </w:r>
    </w:p>
    <w:p w:rsidR="00B46E74" w:rsidRDefault="008E502F" w:rsidP="00703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• Второй этап может проходить на базе училищ культуры,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музыкальных училищ и филармонии. Студенты работают как преподаватели эстрадного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вокала в полном объеме: проводят занятие, ведут воспитательную работу, готовят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концертные выступления.</w:t>
      </w:r>
    </w:p>
    <w:p w:rsidR="00B46E74" w:rsidRDefault="008E502F" w:rsidP="00703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Содержание практики </w:t>
      </w:r>
      <w:r w:rsidR="007035D6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 каждом семестре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может несколько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меняться в зависимости от условий работы студента.</w:t>
      </w:r>
    </w:p>
    <w:p w:rsidR="00193694" w:rsidRPr="00B46E74" w:rsidRDefault="007035D6" w:rsidP="00B4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Преддипломную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практику следует рассматривать как продолжение учебного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процесса.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п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ериод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практики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студенты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изучают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опыт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работы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преподавателей,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самостоятельно работают с методической и учебной литературой, овладевают приемами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исполнительского концертного мастерства, обсуждают варианты решения педагогических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и профессиональных задач. Программа практики предусматривает освоение теоретических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и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практических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вопросов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преподавания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эстрадного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r w:rsidR="008E502F" w:rsidRPr="008E502F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вокала.</w:t>
      </w:r>
      <w:r w:rsidR="00B46E74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</w:p>
    <w:p w:rsidR="00193694" w:rsidRDefault="00193694" w:rsidP="00193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93694" w:rsidRPr="00364D4C" w:rsidRDefault="00193694" w:rsidP="00193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</w:t>
      </w:r>
      <w:r w:rsidRPr="00364D4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61316075"/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Pr="00364D4C">
        <w:rPr>
          <w:rFonts w:ascii="Times New Roman" w:hAnsi="Times New Roman" w:cs="Times New Roman"/>
          <w:b/>
          <w:sz w:val="24"/>
          <w:szCs w:val="24"/>
        </w:rPr>
        <w:t>одержание</w:t>
      </w:r>
      <w:proofErr w:type="spellEnd"/>
      <w:r w:rsidRPr="00364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spellEnd"/>
      <w:r w:rsidRPr="00364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</w:p>
    <w:bookmarkEnd w:id="1"/>
    <w:p w:rsidR="00193694" w:rsidRPr="00364D4C" w:rsidRDefault="00193694" w:rsidP="001936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Pr="00364D4C" w:rsidRDefault="00193694" w:rsidP="0019369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81717600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амостоятельн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призван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оптимизировать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64D4C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proofErr w:type="spellEnd"/>
      <w:proofErr w:type="gram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деятельностьстудентов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внеучебное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время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, без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непосредственного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педагога,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но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его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заданию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93694" w:rsidRPr="00364D4C" w:rsidRDefault="00193694" w:rsidP="0019369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 xml:space="preserve">СР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включает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виды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>:</w:t>
      </w:r>
    </w:p>
    <w:p w:rsidR="00193694" w:rsidRPr="00364D4C" w:rsidRDefault="00193694" w:rsidP="00193694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со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специальной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нотной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методической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литературой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193694" w:rsidRPr="00364D4C" w:rsidRDefault="00193694" w:rsidP="00193694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прослушивание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аудиозаписей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просмотр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видео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исполнителей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музыкальных инструментах;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3694" w:rsidRPr="00364D4C" w:rsidRDefault="00193694" w:rsidP="00193694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индивидуальных заданий,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направленных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обогащение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исполнительского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опыта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приобретение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навыков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публичного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выступления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93694" w:rsidRPr="00364D4C" w:rsidRDefault="00193694" w:rsidP="00193694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Самостоятельная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студентов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должна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вестись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планомерно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целенаправленно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течение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hAnsi="Times New Roman" w:cs="Times New Roman"/>
          <w:bCs/>
          <w:sz w:val="24"/>
          <w:szCs w:val="24"/>
        </w:rPr>
        <w:t>всей</w:t>
      </w:r>
      <w:proofErr w:type="spell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практики.</w:t>
      </w:r>
    </w:p>
    <w:bookmarkEnd w:id="2"/>
    <w:p w:rsidR="00193694" w:rsidRPr="00364D4C" w:rsidRDefault="00193694" w:rsidP="00193694">
      <w:pPr>
        <w:pStyle w:val="ac"/>
        <w:numPr>
          <w:ilvl w:val="0"/>
          <w:numId w:val="3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4D4C">
        <w:rPr>
          <w:rFonts w:ascii="Times New Roman" w:hAnsi="Times New Roman" w:cs="Times New Roman"/>
          <w:noProof/>
          <w:sz w:val="24"/>
          <w:szCs w:val="24"/>
        </w:rPr>
        <w:t xml:space="preserve">подготовка к </w:t>
      </w:r>
      <w:r w:rsidRPr="00364D4C">
        <w:rPr>
          <w:rFonts w:ascii="Times New Roman" w:hAnsi="Times New Roman" w:cs="Times New Roman"/>
          <w:noProof/>
          <w:sz w:val="24"/>
          <w:szCs w:val="24"/>
          <w:lang w:val="ru-RU"/>
        </w:rPr>
        <w:t>зачету</w:t>
      </w:r>
      <w:r w:rsidRPr="00364D4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694" w:rsidRPr="00364D4C" w:rsidRDefault="00193694" w:rsidP="00193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4.1 </w:t>
      </w:r>
      <w:proofErr w:type="spellStart"/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Составление</w:t>
      </w:r>
      <w:proofErr w:type="spellEnd"/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оформление</w:t>
      </w:r>
      <w:proofErr w:type="spellEnd"/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отчета</w:t>
      </w:r>
      <w:proofErr w:type="spellEnd"/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93694" w:rsidRPr="00364D4C" w:rsidRDefault="00193694" w:rsidP="00193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преддипломной практики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оформляет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отчёт в произвольной форме (приложение 1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делает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выводы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высказывает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пожелания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критические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замечание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условий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практики. 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имеет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титульную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страницу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оглавление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(резюме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практики),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текст (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должен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задачам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практики),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выводы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краткая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справка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практики,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Каждый студент должен составить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план-график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2).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части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отразить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методику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тех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иных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случились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общим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научным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работам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листах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формата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А4, шрифт 14, 28-30 строк на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должен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напечатан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подшит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мягкую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обложку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иметь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сквозную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нумерацию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страниц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текстовая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страниц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на кафедру на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день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практики.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 от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кафедры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возвращается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практиканту для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доработки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694" w:rsidRPr="00364D4C" w:rsidRDefault="00193694" w:rsidP="00193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3694" w:rsidRPr="00B33E82" w:rsidRDefault="00193694" w:rsidP="00B33E82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5. </w:t>
      </w:r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spellStart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основной</w:t>
      </w:r>
      <w:proofErr w:type="spellEnd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дополнительной</w:t>
      </w:r>
      <w:proofErr w:type="spellEnd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учебной</w:t>
      </w:r>
      <w:proofErr w:type="spellEnd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литературы</w:t>
      </w:r>
      <w:proofErr w:type="spellEnd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прохождения</w:t>
      </w:r>
      <w:proofErr w:type="spellEnd"/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  <w:r w:rsidRPr="00B33E82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B46E74" w:rsidRPr="00B33E82" w:rsidRDefault="00B46E74" w:rsidP="00B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3E82" w:rsidRPr="00B33E82" w:rsidRDefault="00B33E82" w:rsidP="00B33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Основная литература: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1 Алиева Э. В. Теоретические основы гармоничного ра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звития вокального слуха младших </w:t>
      </w: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школьников.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2 </w:t>
      </w:r>
      <w:proofErr w:type="spell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Вайкль</w:t>
      </w:r>
      <w:proofErr w:type="spellEnd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proofErr w:type="spell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Бернд</w:t>
      </w:r>
      <w:proofErr w:type="spellEnd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«О пении и прочем умении». М., 2002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3 Вокальная школа художественного руководителя </w:t>
      </w:r>
      <w:proofErr w:type="spell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эстра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дно</w:t>
      </w:r>
      <w:proofErr w:type="spellEnd"/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-вокальной студии «А+В» Т.В. </w:t>
      </w:r>
      <w:proofErr w:type="spell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Охомуш</w:t>
      </w:r>
      <w:proofErr w:type="spellEnd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;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4 Гонтаренко Н.Б. Сольное пение. Секреты вокального ма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стерства. Методическое пособие. </w:t>
      </w: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Издание IV. Ростов-на-Дону, 2008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5 Дмитриев Л.Б. «Основы вокальной методики». М., 2000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6 Емельянов В.В. «Развитие голоса. Координация и тренинг». СПб-М-Краснодар, 2004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7 Комиссаров О.В. Фонетический метод в формир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овании вокально-артикуляционных </w:t>
      </w: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навыков у учащихся младших классов.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8 Кравченко А.М. «Секреты бельканто». М., 1993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9 Маркова </w:t>
      </w:r>
      <w:proofErr w:type="spell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Е.С.Развитие</w:t>
      </w:r>
      <w:proofErr w:type="spellEnd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певческого голоса у дет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ей на начальном этапе обучения. </w:t>
      </w: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Методическая разработка для преподавателей ДМШ и ДШИ. М., 1990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10 Морозов В.П. «Искусство резонансного пения». М., 2002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</w:p>
    <w:p w:rsidR="00B33E82" w:rsidRPr="00B33E82" w:rsidRDefault="00B33E82" w:rsidP="00B3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ug-CN"/>
        </w:rPr>
        <w:t>Дополнительная литература:</w:t>
      </w:r>
    </w:p>
    <w:p w:rsidR="00B46E74" w:rsidRP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1</w:t>
      </w:r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Музыка. Программа общеобразовательных учрежден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ий: 1-8 классы под руководством </w:t>
      </w:r>
      <w:proofErr w:type="spellStart"/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Д.Кабалевского</w:t>
      </w:r>
      <w:proofErr w:type="spellEnd"/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М., Просвещение, 2005</w:t>
      </w:r>
    </w:p>
    <w:p w:rsidR="00B46E74" w:rsidRP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2</w:t>
      </w:r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</w:t>
      </w:r>
      <w:proofErr w:type="spellStart"/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Носорев</w:t>
      </w:r>
      <w:proofErr w:type="spellEnd"/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Ю.А. Вокальные особенности музык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альных произведений как условия </w:t>
      </w:r>
      <w:r w:rsidR="00B46E74"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певческого развития младших школьников. 1993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3 </w:t>
      </w:r>
      <w:proofErr w:type="spell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Пекерская</w:t>
      </w:r>
      <w:proofErr w:type="spellEnd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 Е. М. -"Вокальный букварь". 1996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4 Стулова Г.П. Развитие детского голоса в процессе 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обучения пению. М., «Прометей»,</w:t>
      </w: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1992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5.Теплов Б.М. «Психология музыкальных способностей». М., 1961</w:t>
      </w:r>
    </w:p>
    <w:p w:rsidR="00B46E74" w:rsidRPr="00B33E82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6.Чернова Л.В. Совершенствование способов самок</w:t>
      </w:r>
      <w:r w:rsid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онтроля в процессе формирования </w:t>
      </w: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вокальной интонации у младших школьников Изд. МГПИ им. Ленина, М., 1990</w:t>
      </w:r>
    </w:p>
    <w:p w:rsidR="00B46E74" w:rsidRDefault="00B46E74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7.Юшманов В.И. «Вокальная техника и ее парадоксы». СПб</w:t>
      </w:r>
      <w:proofErr w:type="gramStart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 xml:space="preserve">., </w:t>
      </w:r>
      <w:proofErr w:type="gramEnd"/>
      <w:r w:rsidRPr="00B33E82"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  <w:t>2002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ug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en-US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Играет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„Ленинградский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диксиленд", Вып.1 М.: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Музыка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1970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Иванов-Радкевич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В. Школа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игры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духовых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оркестров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музыкальной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самодеятельности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- М.1960.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Ивэнс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джазового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пианиста.-К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1986 г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en-US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Киянов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Б.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Пьесы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танцевальных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ритмах. Для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эстрадного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ансамбля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. Партитура. - Л.: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Советский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композитор, 1980.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en-US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Кузнецов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Работа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самодеятельными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эстрадными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оркестрами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ансабмлями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М., 1981.</w:t>
      </w:r>
    </w:p>
    <w:p w:rsidR="00B33E82" w:rsidRDefault="00B33E82" w:rsidP="00B33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en-US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Людвиковский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Инструментальная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музыка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эстрадных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ансамблей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. Партитура. - М.: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Музыка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1981.</w:t>
      </w:r>
    </w:p>
    <w:p w:rsidR="00193694" w:rsidRPr="00B33E82" w:rsidRDefault="00193694" w:rsidP="00B33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3E82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 xml:space="preserve">6.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Перечень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информационных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технологий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используемых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при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проведении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практики</w:t>
      </w:r>
    </w:p>
    <w:p w:rsidR="00193694" w:rsidRPr="00364D4C" w:rsidRDefault="00193694" w:rsidP="0019369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2. Академия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[Электронный ресурс]: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://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/</w:t>
      </w: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3. Луганская молодежная библиотека [Электронный ресурс]: http://lyl-lg.ru/</w:t>
      </w: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4. Луганский художественный музей [Электронный ресурс]: https://lugartmuseum.com/</w:t>
      </w: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5. Методическая копилка: золотые правила сценария: метод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р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ек. [Текст] / Тимашевская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межпоселенческая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центральная библиотека; [Авт.- сост. О. В.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Картунова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].- Тимашевск: МБУК «ТМЦБ», 2017. - 22 с. [Электронный ресурс]: https://alushta-cbs.crm.muzkult.ru/media/2019/02/13/1273222630/zolot_pravil_scenar.pdf</w:t>
      </w: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193694" w:rsidRPr="00364D4C" w:rsidRDefault="00193694" w:rsidP="0019369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3694" w:rsidRPr="00364D4C" w:rsidRDefault="00193694" w:rsidP="0019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7.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обеспечение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3694" w:rsidRPr="00364D4C" w:rsidRDefault="00193694" w:rsidP="007035D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5D6">
        <w:rPr>
          <w:rFonts w:ascii="Times New Roman" w:eastAsia="Times New Roman" w:hAnsi="Times New Roman" w:cs="Times New Roman"/>
          <w:sz w:val="24"/>
          <w:szCs w:val="24"/>
          <w:lang w:val="ru-RU"/>
        </w:rPr>
        <w:t>преддипломной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 по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высшего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Музыкально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подготовки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  <w:r w:rsidR="00383AC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–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-джазовое пение</w:t>
      </w:r>
      <w:r w:rsidR="00383AC2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,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имеющееся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Матусовского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, а при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предприятии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/в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D4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практики.</w:t>
      </w: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3694" w:rsidRPr="00364D4C" w:rsidRDefault="00193694" w:rsidP="0019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8.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рекомендации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по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освоения</w:t>
      </w:r>
      <w:proofErr w:type="spellEnd"/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  <w:t xml:space="preserve">8.1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</w:t>
      </w:r>
      <w:proofErr w:type="spellEnd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рекомендации</w:t>
      </w:r>
      <w:proofErr w:type="spellEnd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преподавателям</w:t>
      </w:r>
      <w:proofErr w:type="spellEnd"/>
    </w:p>
    <w:p w:rsidR="00193694" w:rsidRPr="00364D4C" w:rsidRDefault="00193694" w:rsidP="0019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Преддипломная практика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проводится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Непосредственное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руководство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практикой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осуществляет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преподаватель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от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кафедры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обычно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преподаватель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специальности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).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Руководитель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обеспечивает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проведение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всех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необходимых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организационных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мероприятий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перед началом практики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установочных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занятий (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инструктаж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цели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задачах,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порядке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прохождения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форме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отчетности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аттестации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т.п.),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осуществляет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текущий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итоговый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контроль,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оказывает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необходимую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методическую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теоретическую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практическую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помощь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студенту.</w:t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внимание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должно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быть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направлено на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развитие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активности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студента.</w:t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 xml:space="preserve">8.2 Методические рекомендации по организации самостоятельной работы </w:t>
      </w:r>
      <w:proofErr w:type="gram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>обучающихся</w:t>
      </w:r>
      <w:proofErr w:type="gramEnd"/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193694" w:rsidRPr="00364D4C" w:rsidRDefault="00193694" w:rsidP="0019369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работа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студентов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направлена на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овладение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фундаментальными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знаниями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профилю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опытом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творческой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исследовательской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деятельности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способствует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развитию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ответственности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организованности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творческого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подхода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к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решению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проблем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учебного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профессионального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уровня</w:t>
      </w:r>
      <w:proofErr w:type="spellEnd"/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193694" w:rsidRPr="00364D4C" w:rsidRDefault="00193694" w:rsidP="0019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3694" w:rsidRDefault="00193694" w:rsidP="0019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436E28" w:rsidRDefault="00436E28" w:rsidP="00436E28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Лист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proofErr w:type="spellEnd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436E28" w:rsidTr="00436E28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2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  <w:proofErr w:type="spellEnd"/>
          </w:p>
        </w:tc>
        <w:tc>
          <w:tcPr>
            <w:tcW w:w="6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утверждении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  <w:proofErr w:type="spellEnd"/>
          </w:p>
        </w:tc>
        <w:tc>
          <w:tcPr>
            <w:tcW w:w="6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" w:type="dxa"/>
            <w:vAlign w:val="center"/>
          </w:tcPr>
          <w:p w:rsidR="00436E28" w:rsidRDefault="00436E28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2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436E28" w:rsidRDefault="00436E28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Default="00436E28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436E28" w:rsidRDefault="00436E28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Default="00436E28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Default="00436E28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Default="00436E28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Default="00436E28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436E28" w:rsidTr="00436E28">
        <w:trPr>
          <w:trHeight w:val="316"/>
        </w:trPr>
        <w:tc>
          <w:tcPr>
            <w:tcW w:w="54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:rsidR="00436E28" w:rsidRDefault="00436E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Default="00436E28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436E28" w:rsidRDefault="00436E28" w:rsidP="00436E28">
      <w:pPr>
        <w:spacing w:after="0" w:line="240" w:lineRule="auto"/>
        <w:rPr>
          <w:sz w:val="20"/>
          <w:szCs w:val="20"/>
        </w:rPr>
      </w:pPr>
    </w:p>
    <w:p w:rsidR="00436E28" w:rsidRDefault="00436E28" w:rsidP="00436E2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Титульная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отчета</w:t>
      </w:r>
      <w:proofErr w:type="spellEnd"/>
    </w:p>
    <w:p w:rsidR="00436E28" w:rsidRDefault="00436E28" w:rsidP="00436E2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3AC2" w:rsidRPr="00ED2811" w:rsidRDefault="00383AC2" w:rsidP="00383AC2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383AC2" w:rsidRPr="00ED2811" w:rsidRDefault="00383AC2" w:rsidP="00383AC2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83AC2" w:rsidRPr="00937501" w:rsidRDefault="00383AC2" w:rsidP="00383AC2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383AC2" w:rsidRPr="00937501" w:rsidRDefault="00383AC2" w:rsidP="00383AC2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83AC2" w:rsidRPr="00937501" w:rsidRDefault="00383AC2" w:rsidP="00383AC2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383AC2" w:rsidRDefault="00383AC2" w:rsidP="00383AC2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436E28" w:rsidRPr="00383AC2" w:rsidRDefault="00436E28" w:rsidP="00436E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6E28" w:rsidRPr="00383AC2" w:rsidRDefault="00436E28" w:rsidP="00383AC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музыкального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искусства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эстрады</w:t>
      </w:r>
      <w:proofErr w:type="spellEnd"/>
    </w:p>
    <w:p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Default="00436E28" w:rsidP="00436E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Default="00856F65" w:rsidP="00436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преддипломной</w:t>
      </w:r>
      <w:r w:rsidR="00436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6E28">
        <w:rPr>
          <w:rFonts w:ascii="Times New Roman" w:hAnsi="Times New Roman" w:cs="Times New Roman"/>
          <w:b/>
          <w:sz w:val="24"/>
          <w:szCs w:val="24"/>
        </w:rPr>
        <w:t>практике</w:t>
      </w:r>
      <w:proofErr w:type="spellEnd"/>
    </w:p>
    <w:p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E28" w:rsidRPr="00383AC2" w:rsidRDefault="00436E28" w:rsidP="00383A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6E28" w:rsidRDefault="00436E28" w:rsidP="0043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C30F29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436E28" w:rsidRDefault="00436E28" w:rsidP="00436E28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36E28" w:rsidRDefault="00436E28" w:rsidP="00436E28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практики:____________</w:t>
      </w:r>
    </w:p>
    <w:p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E28" w:rsidRDefault="00436E28" w:rsidP="00436E28"/>
    <w:p w:rsidR="00436E28" w:rsidRPr="00436E28" w:rsidRDefault="00436E28" w:rsidP="00436E28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Луганск</w:t>
      </w:r>
      <w:proofErr w:type="spellEnd"/>
      <w:r>
        <w:rPr>
          <w:rFonts w:ascii="Times New Roman" w:hAnsi="Times New Roman" w:cs="Times New Roman"/>
          <w:sz w:val="24"/>
          <w:szCs w:val="28"/>
        </w:rPr>
        <w:t>-20</w:t>
      </w:r>
      <w:r w:rsidR="00856F65"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:rsidR="00C30F29" w:rsidRDefault="00C30F29" w:rsidP="00C3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F29" w:rsidRPr="000F3FE7" w:rsidRDefault="00C30F29" w:rsidP="00C30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магистерской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диссертации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 w:rsidR="000F3FE7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:rsidR="00C30F29" w:rsidRPr="000F3FE7" w:rsidRDefault="000F3FE7" w:rsidP="000F3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C30F29" w:rsidRPr="000F3FE7" w:rsidRDefault="00C30F29" w:rsidP="00C30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>время</w:t>
      </w:r>
      <w:proofErr w:type="spellEnd"/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>прохождения</w:t>
      </w:r>
      <w:proofErr w:type="spellEnd"/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F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преддипломно</w:t>
      </w:r>
      <w:proofErr w:type="spellEnd"/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 </w:t>
      </w:r>
      <w:r w:rsidRPr="000F3F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была проделана работа:</w:t>
      </w:r>
    </w:p>
    <w:p w:rsidR="00C30F29" w:rsidRDefault="00C30F29" w:rsidP="00C30F29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ресурсами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0F29" w:rsidRDefault="00C30F29" w:rsidP="00C30F29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ЛГАКИ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0F29" w:rsidRDefault="00C30F29" w:rsidP="00C30F29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ЛГАКИ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</w:p>
    <w:p w:rsidR="00C30F29" w:rsidRPr="000F3FE7" w:rsidRDefault="00C30F29" w:rsidP="000F3F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3FE7" w:rsidRPr="000F3FE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0F3FE7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C30F29" w:rsidRPr="000F3FE7" w:rsidRDefault="00C30F29" w:rsidP="000F3F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3FE7" w:rsidRPr="000F3FE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0F3FE7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C30F29" w:rsidRDefault="00C30F29" w:rsidP="00C30F29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proofErr w:type="spellStart"/>
      <w:r>
        <w:rPr>
          <w:rFonts w:ascii="Times New Roman" w:hAnsi="Times New Roman" w:cs="Times New Roman"/>
          <w:sz w:val="24"/>
          <w:szCs w:val="24"/>
        </w:rPr>
        <w:t>-ресурсами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0F29" w:rsidRPr="000F3FE7" w:rsidRDefault="00C30F29" w:rsidP="000F3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3FE7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C30F29" w:rsidRPr="000F3FE7" w:rsidRDefault="00C30F29" w:rsidP="000F3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3FE7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C30F29" w:rsidRPr="000F3FE7" w:rsidRDefault="00C30F29" w:rsidP="00C30F29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исследуемых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="000F3FE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:rsidR="00C30F29" w:rsidRPr="00C30F29" w:rsidRDefault="00C30F29" w:rsidP="00C30F29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</w:t>
      </w:r>
      <w:r w:rsidR="000F3FE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:rsidR="00C30F29" w:rsidRPr="000F3FE7" w:rsidRDefault="00C30F29" w:rsidP="00C30F29">
      <w:pPr>
        <w:pStyle w:val="a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</w:t>
      </w:r>
      <w:proofErr w:type="spellStart"/>
      <w:r>
        <w:rPr>
          <w:color w:val="000000"/>
        </w:rPr>
        <w:t>Прослушивание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аудио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видеозаписей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анализируемых</w:t>
      </w:r>
      <w:proofErr w:type="spellEnd"/>
      <w:r>
        <w:rPr>
          <w:color w:val="000000"/>
        </w:rPr>
        <w:t xml:space="preserve"> ____________</w:t>
      </w:r>
      <w:r w:rsidR="000F3FE7">
        <w:rPr>
          <w:color w:val="000000"/>
          <w:lang w:val="ru-RU"/>
        </w:rPr>
        <w:t>_____________</w:t>
      </w:r>
    </w:p>
    <w:p w:rsidR="00C30F29" w:rsidRPr="00C30F29" w:rsidRDefault="00C30F29" w:rsidP="00C30F29">
      <w:pPr>
        <w:pStyle w:val="a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</w:t>
      </w:r>
      <w:r w:rsidR="000F3FE7">
        <w:rPr>
          <w:color w:val="000000"/>
          <w:lang w:val="ru-RU"/>
        </w:rPr>
        <w:t>____________</w:t>
      </w:r>
    </w:p>
    <w:p w:rsidR="00C30F29" w:rsidRDefault="00C30F29" w:rsidP="00C30F29">
      <w:pPr>
        <w:pStyle w:val="a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lang w:val="ru-RU"/>
        </w:rPr>
        <w:t xml:space="preserve">5. </w:t>
      </w:r>
      <w:proofErr w:type="spellStart"/>
      <w:r>
        <w:t>Подготовка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публикаций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апробации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магистерской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>:</w:t>
      </w:r>
    </w:p>
    <w:p w:rsidR="00C30F29" w:rsidRPr="000F3FE7" w:rsidRDefault="00C30F29" w:rsidP="000F3F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 w:rsidR="000F3FE7" w:rsidRPr="000F3FE7">
        <w:rPr>
          <w:rFonts w:ascii="Times New Roman" w:hAnsi="Times New Roman" w:cs="Times New Roman"/>
          <w:bCs/>
          <w:sz w:val="24"/>
          <w:szCs w:val="24"/>
          <w:lang w:val="ru-RU"/>
        </w:rPr>
        <w:t>____________</w:t>
      </w:r>
      <w:r w:rsidR="000F3FE7"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</w:p>
    <w:p w:rsidR="00C30F29" w:rsidRPr="000F3FE7" w:rsidRDefault="00C30F29" w:rsidP="000F3F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="000F3FE7" w:rsidRPr="000F3FE7"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r w:rsidR="000F3FE7"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</w:p>
    <w:p w:rsidR="00C30F29" w:rsidRDefault="00C30F29" w:rsidP="00C30F29">
      <w:pPr>
        <w:pStyle w:val="af"/>
        <w:spacing w:before="0" w:beforeAutospacing="0" w:after="0" w:afterAutospacing="0" w:line="360" w:lineRule="auto"/>
        <w:jc w:val="both"/>
        <w:rPr>
          <w:color w:val="000000"/>
        </w:rPr>
      </w:pPr>
    </w:p>
    <w:p w:rsidR="00C30F29" w:rsidRDefault="00C30F29" w:rsidP="00C30F29">
      <w:pPr>
        <w:pStyle w:val="af"/>
        <w:spacing w:before="0" w:beforeAutospacing="0" w:after="0" w:afterAutospacing="0" w:line="360" w:lineRule="auto"/>
        <w:jc w:val="both"/>
      </w:pPr>
    </w:p>
    <w:p w:rsidR="00C30F29" w:rsidRDefault="00C30F29" w:rsidP="00C30F29">
      <w:pPr>
        <w:pStyle w:val="af"/>
        <w:spacing w:before="0" w:beforeAutospacing="0" w:after="0" w:afterAutospacing="0" w:line="360" w:lineRule="auto"/>
        <w:jc w:val="both"/>
        <w:rPr>
          <w:color w:val="000000"/>
        </w:rPr>
      </w:pPr>
    </w:p>
    <w:p w:rsidR="00C30F29" w:rsidRDefault="00C30F29" w:rsidP="00C30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29" w:rsidRDefault="00C30F29" w:rsidP="00C3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практики                                                 ФИО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30F29" w:rsidRDefault="00C30F29" w:rsidP="00C3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29" w:rsidRDefault="00C30F29" w:rsidP="00C3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29" w:rsidRDefault="00C30F29" w:rsidP="00C3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«___»___________20___                                   </w:t>
      </w:r>
    </w:p>
    <w:p w:rsidR="00C30F29" w:rsidRDefault="00C30F29" w:rsidP="00C30F29">
      <w:pPr>
        <w:spacing w:after="0" w:line="240" w:lineRule="auto"/>
        <w:jc w:val="both"/>
        <w:rPr>
          <w:sz w:val="24"/>
          <w:szCs w:val="24"/>
        </w:rPr>
      </w:pPr>
    </w:p>
    <w:p w:rsidR="00C30F29" w:rsidRDefault="00C30F29" w:rsidP="00C30F29">
      <w:pPr>
        <w:tabs>
          <w:tab w:val="left" w:pos="8505"/>
          <w:tab w:val="left" w:pos="8647"/>
          <w:tab w:val="left" w:pos="10348"/>
        </w:tabs>
        <w:spacing w:after="0" w:line="240" w:lineRule="auto"/>
        <w:rPr>
          <w:rFonts w:ascii="Times New Roman" w:eastAsia="F1" w:hAnsi="Times New Roman" w:cs="Times New Roman"/>
          <w:sz w:val="24"/>
          <w:szCs w:val="24"/>
        </w:rPr>
      </w:pPr>
    </w:p>
    <w:p w:rsidR="001877BB" w:rsidRPr="001877BB" w:rsidRDefault="001877BB" w:rsidP="002254D1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sectPr w:rsidR="001877BB" w:rsidRPr="001877BB" w:rsidSect="002254D1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9B" w:rsidRDefault="0044399B" w:rsidP="008E3977">
      <w:pPr>
        <w:spacing w:after="0" w:line="240" w:lineRule="auto"/>
      </w:pPr>
      <w:r>
        <w:separator/>
      </w:r>
    </w:p>
  </w:endnote>
  <w:endnote w:type="continuationSeparator" w:id="0">
    <w:p w:rsidR="0044399B" w:rsidRDefault="0044399B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9B" w:rsidRDefault="0044399B" w:rsidP="008E3977">
      <w:pPr>
        <w:spacing w:after="0" w:line="240" w:lineRule="auto"/>
      </w:pPr>
      <w:r>
        <w:separator/>
      </w:r>
    </w:p>
  </w:footnote>
  <w:footnote w:type="continuationSeparator" w:id="0">
    <w:p w:rsidR="0044399B" w:rsidRDefault="0044399B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74" w:rsidRPr="005757D1" w:rsidRDefault="00B46E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E5E6C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964"/>
    <w:multiLevelType w:val="hybridMultilevel"/>
    <w:tmpl w:val="AEBCF4C0"/>
    <w:lvl w:ilvl="0" w:tplc="D3B099D8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4"/>
  </w:num>
  <w:num w:numId="6">
    <w:abstractNumId w:val="10"/>
  </w:num>
  <w:num w:numId="7">
    <w:abstractNumId w:val="23"/>
  </w:num>
  <w:num w:numId="8">
    <w:abstractNumId w:val="28"/>
  </w:num>
  <w:num w:numId="9">
    <w:abstractNumId w:val="25"/>
  </w:num>
  <w:num w:numId="10">
    <w:abstractNumId w:val="19"/>
  </w:num>
  <w:num w:numId="11">
    <w:abstractNumId w:val="8"/>
  </w:num>
  <w:num w:numId="12">
    <w:abstractNumId w:val="3"/>
  </w:num>
  <w:num w:numId="13">
    <w:abstractNumId w:val="30"/>
  </w:num>
  <w:num w:numId="14">
    <w:abstractNumId w:val="16"/>
  </w:num>
  <w:num w:numId="15">
    <w:abstractNumId w:val="21"/>
  </w:num>
  <w:num w:numId="16">
    <w:abstractNumId w:val="1"/>
  </w:num>
  <w:num w:numId="17">
    <w:abstractNumId w:val="24"/>
  </w:num>
  <w:num w:numId="18">
    <w:abstractNumId w:val="5"/>
  </w:num>
  <w:num w:numId="19">
    <w:abstractNumId w:val="11"/>
  </w:num>
  <w:num w:numId="20">
    <w:abstractNumId w:val="15"/>
  </w:num>
  <w:num w:numId="21">
    <w:abstractNumId w:val="12"/>
  </w:num>
  <w:num w:numId="22">
    <w:abstractNumId w:val="7"/>
  </w:num>
  <w:num w:numId="23">
    <w:abstractNumId w:val="31"/>
  </w:num>
  <w:num w:numId="24">
    <w:abstractNumId w:val="17"/>
  </w:num>
  <w:num w:numId="25">
    <w:abstractNumId w:val="0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21549"/>
    <w:rsid w:val="00035602"/>
    <w:rsid w:val="0003786D"/>
    <w:rsid w:val="00040295"/>
    <w:rsid w:val="000425A8"/>
    <w:rsid w:val="0006470B"/>
    <w:rsid w:val="00072FDA"/>
    <w:rsid w:val="00073DFC"/>
    <w:rsid w:val="000A047D"/>
    <w:rsid w:val="000C3FBE"/>
    <w:rsid w:val="000E0D0B"/>
    <w:rsid w:val="000F3FE7"/>
    <w:rsid w:val="00107772"/>
    <w:rsid w:val="00111E8C"/>
    <w:rsid w:val="001122D9"/>
    <w:rsid w:val="001251E8"/>
    <w:rsid w:val="001405FB"/>
    <w:rsid w:val="001423AC"/>
    <w:rsid w:val="00143ADC"/>
    <w:rsid w:val="00180A24"/>
    <w:rsid w:val="00180CBA"/>
    <w:rsid w:val="001834F0"/>
    <w:rsid w:val="001877BB"/>
    <w:rsid w:val="00193694"/>
    <w:rsid w:val="001A2D3A"/>
    <w:rsid w:val="001B5792"/>
    <w:rsid w:val="001C00EC"/>
    <w:rsid w:val="001C0623"/>
    <w:rsid w:val="001C27F3"/>
    <w:rsid w:val="001C3908"/>
    <w:rsid w:val="001D0A18"/>
    <w:rsid w:val="001E0F77"/>
    <w:rsid w:val="001E11A6"/>
    <w:rsid w:val="001E1F34"/>
    <w:rsid w:val="001F72E4"/>
    <w:rsid w:val="00200B03"/>
    <w:rsid w:val="00205A26"/>
    <w:rsid w:val="00216F08"/>
    <w:rsid w:val="00225194"/>
    <w:rsid w:val="002254D1"/>
    <w:rsid w:val="00227CB5"/>
    <w:rsid w:val="002362B9"/>
    <w:rsid w:val="00243609"/>
    <w:rsid w:val="00270E96"/>
    <w:rsid w:val="00287150"/>
    <w:rsid w:val="00297771"/>
    <w:rsid w:val="002A42F2"/>
    <w:rsid w:val="002B2B7D"/>
    <w:rsid w:val="002B622D"/>
    <w:rsid w:val="002C008C"/>
    <w:rsid w:val="002C3171"/>
    <w:rsid w:val="002C6940"/>
    <w:rsid w:val="002D3D0F"/>
    <w:rsid w:val="002D4887"/>
    <w:rsid w:val="002F0E0C"/>
    <w:rsid w:val="00343CD0"/>
    <w:rsid w:val="00346EB8"/>
    <w:rsid w:val="003563DF"/>
    <w:rsid w:val="00367A5A"/>
    <w:rsid w:val="00383AC2"/>
    <w:rsid w:val="003959A7"/>
    <w:rsid w:val="003B6944"/>
    <w:rsid w:val="003D3406"/>
    <w:rsid w:val="003D6C3F"/>
    <w:rsid w:val="003E78E7"/>
    <w:rsid w:val="00407F57"/>
    <w:rsid w:val="004109E5"/>
    <w:rsid w:val="0041543E"/>
    <w:rsid w:val="0041654C"/>
    <w:rsid w:val="00430754"/>
    <w:rsid w:val="00436E28"/>
    <w:rsid w:val="0044399B"/>
    <w:rsid w:val="00443F3F"/>
    <w:rsid w:val="00461D0C"/>
    <w:rsid w:val="00462C3C"/>
    <w:rsid w:val="00481FD3"/>
    <w:rsid w:val="00487FDF"/>
    <w:rsid w:val="0049474E"/>
    <w:rsid w:val="004A0483"/>
    <w:rsid w:val="004B4A0C"/>
    <w:rsid w:val="00500185"/>
    <w:rsid w:val="0050487E"/>
    <w:rsid w:val="00506360"/>
    <w:rsid w:val="005149DF"/>
    <w:rsid w:val="00514CEC"/>
    <w:rsid w:val="00551FC1"/>
    <w:rsid w:val="005579BC"/>
    <w:rsid w:val="005757D1"/>
    <w:rsid w:val="005808B3"/>
    <w:rsid w:val="00581695"/>
    <w:rsid w:val="005A24DC"/>
    <w:rsid w:val="005A4BCF"/>
    <w:rsid w:val="005A6FBF"/>
    <w:rsid w:val="005B47C3"/>
    <w:rsid w:val="005E42AA"/>
    <w:rsid w:val="005F082B"/>
    <w:rsid w:val="005F2BEC"/>
    <w:rsid w:val="005F7C36"/>
    <w:rsid w:val="00607560"/>
    <w:rsid w:val="0061686F"/>
    <w:rsid w:val="00620FC2"/>
    <w:rsid w:val="00647AC0"/>
    <w:rsid w:val="00660D69"/>
    <w:rsid w:val="0066317B"/>
    <w:rsid w:val="00680870"/>
    <w:rsid w:val="006950B5"/>
    <w:rsid w:val="006A2A6D"/>
    <w:rsid w:val="006B2D45"/>
    <w:rsid w:val="006D6414"/>
    <w:rsid w:val="006E31A4"/>
    <w:rsid w:val="006F2C98"/>
    <w:rsid w:val="006F60E0"/>
    <w:rsid w:val="0070126B"/>
    <w:rsid w:val="007035D6"/>
    <w:rsid w:val="0070479C"/>
    <w:rsid w:val="007048A5"/>
    <w:rsid w:val="00705CEC"/>
    <w:rsid w:val="00724C79"/>
    <w:rsid w:val="00746494"/>
    <w:rsid w:val="0075540D"/>
    <w:rsid w:val="0076002A"/>
    <w:rsid w:val="00763551"/>
    <w:rsid w:val="0077236C"/>
    <w:rsid w:val="0078486E"/>
    <w:rsid w:val="007C099D"/>
    <w:rsid w:val="007C256D"/>
    <w:rsid w:val="007D626B"/>
    <w:rsid w:val="007F1789"/>
    <w:rsid w:val="00822FD4"/>
    <w:rsid w:val="00840AD5"/>
    <w:rsid w:val="00855E5F"/>
    <w:rsid w:val="00856F65"/>
    <w:rsid w:val="00863553"/>
    <w:rsid w:val="008763EC"/>
    <w:rsid w:val="00876F97"/>
    <w:rsid w:val="0088263C"/>
    <w:rsid w:val="00897B02"/>
    <w:rsid w:val="008A2699"/>
    <w:rsid w:val="008B239D"/>
    <w:rsid w:val="008B5470"/>
    <w:rsid w:val="008C4F3B"/>
    <w:rsid w:val="008D4E69"/>
    <w:rsid w:val="008E3977"/>
    <w:rsid w:val="008E502F"/>
    <w:rsid w:val="00911B27"/>
    <w:rsid w:val="009161D5"/>
    <w:rsid w:val="009243F4"/>
    <w:rsid w:val="00927BBD"/>
    <w:rsid w:val="009303B6"/>
    <w:rsid w:val="009671B2"/>
    <w:rsid w:val="00975A33"/>
    <w:rsid w:val="0097607A"/>
    <w:rsid w:val="009A2922"/>
    <w:rsid w:val="009B0369"/>
    <w:rsid w:val="009B50DC"/>
    <w:rsid w:val="009B6EB6"/>
    <w:rsid w:val="009C067E"/>
    <w:rsid w:val="009D253A"/>
    <w:rsid w:val="009E7F0C"/>
    <w:rsid w:val="00A022E5"/>
    <w:rsid w:val="00A1657A"/>
    <w:rsid w:val="00A32001"/>
    <w:rsid w:val="00A34AF8"/>
    <w:rsid w:val="00A44E8C"/>
    <w:rsid w:val="00A4699B"/>
    <w:rsid w:val="00A514FF"/>
    <w:rsid w:val="00A61A97"/>
    <w:rsid w:val="00A67087"/>
    <w:rsid w:val="00A709D5"/>
    <w:rsid w:val="00A73275"/>
    <w:rsid w:val="00A73FAF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3E82"/>
    <w:rsid w:val="00B377A9"/>
    <w:rsid w:val="00B43943"/>
    <w:rsid w:val="00B46E74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4C31"/>
    <w:rsid w:val="00BB172B"/>
    <w:rsid w:val="00BD6011"/>
    <w:rsid w:val="00BE1508"/>
    <w:rsid w:val="00C06663"/>
    <w:rsid w:val="00C25BF9"/>
    <w:rsid w:val="00C30F29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74032"/>
    <w:rsid w:val="00C75B4D"/>
    <w:rsid w:val="00C9193C"/>
    <w:rsid w:val="00CA0DD8"/>
    <w:rsid w:val="00CA4DA1"/>
    <w:rsid w:val="00CB076A"/>
    <w:rsid w:val="00CB1555"/>
    <w:rsid w:val="00CC2430"/>
    <w:rsid w:val="00CD0E57"/>
    <w:rsid w:val="00CD66B4"/>
    <w:rsid w:val="00CE181F"/>
    <w:rsid w:val="00CE5E6C"/>
    <w:rsid w:val="00CF70CF"/>
    <w:rsid w:val="00D05A29"/>
    <w:rsid w:val="00D32335"/>
    <w:rsid w:val="00D43837"/>
    <w:rsid w:val="00D50539"/>
    <w:rsid w:val="00D57206"/>
    <w:rsid w:val="00D61B6F"/>
    <w:rsid w:val="00D6665B"/>
    <w:rsid w:val="00D7106C"/>
    <w:rsid w:val="00D832CE"/>
    <w:rsid w:val="00D923C6"/>
    <w:rsid w:val="00D94609"/>
    <w:rsid w:val="00DA609F"/>
    <w:rsid w:val="00DD00C6"/>
    <w:rsid w:val="00DD37E4"/>
    <w:rsid w:val="00DD6605"/>
    <w:rsid w:val="00DF4D93"/>
    <w:rsid w:val="00E11B09"/>
    <w:rsid w:val="00E16C35"/>
    <w:rsid w:val="00E2744C"/>
    <w:rsid w:val="00E3429A"/>
    <w:rsid w:val="00E3573E"/>
    <w:rsid w:val="00E3651A"/>
    <w:rsid w:val="00E37690"/>
    <w:rsid w:val="00E41791"/>
    <w:rsid w:val="00E426C4"/>
    <w:rsid w:val="00E55F52"/>
    <w:rsid w:val="00E63E3C"/>
    <w:rsid w:val="00E85A15"/>
    <w:rsid w:val="00E94386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11A61"/>
    <w:rsid w:val="00F2661E"/>
    <w:rsid w:val="00F631A1"/>
    <w:rsid w:val="00F730E6"/>
    <w:rsid w:val="00F94154"/>
    <w:rsid w:val="00F96F14"/>
    <w:rsid w:val="00F96F82"/>
    <w:rsid w:val="00FA41EB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futurismarkdown-paragraph">
    <w:name w:val="futurismarkdown-paragraph"/>
    <w:basedOn w:val="a"/>
    <w:rsid w:val="0019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383AC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futurismarkdown-paragraph">
    <w:name w:val="futurismarkdown-paragraph"/>
    <w:basedOn w:val="a"/>
    <w:rsid w:val="0019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383AC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538E-15DE-4E0D-BD2E-F68C88D7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19</cp:revision>
  <cp:lastPrinted>2023-04-03T06:30:00Z</cp:lastPrinted>
  <dcterms:created xsi:type="dcterms:W3CDTF">2023-10-18T13:27:00Z</dcterms:created>
  <dcterms:modified xsi:type="dcterms:W3CDTF">2024-12-24T10:55:00Z</dcterms:modified>
</cp:coreProperties>
</file>