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7D" w:rsidRPr="00100DF7" w:rsidRDefault="009D1C7D" w:rsidP="009D1C7D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9D1C7D" w:rsidRPr="00100DF7" w:rsidRDefault="009D1C7D" w:rsidP="009D1C7D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9D1C7D" w:rsidRPr="00100DF7" w:rsidRDefault="009D1C7D" w:rsidP="009D1C7D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9D1C7D" w:rsidRPr="00100DF7" w:rsidRDefault="009D1C7D" w:rsidP="009D1C7D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9D1C7D" w:rsidRPr="00100DF7" w:rsidRDefault="009D1C7D" w:rsidP="009D1C7D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5B2F31" w:rsidRPr="00100DF7" w:rsidRDefault="009D1C7D" w:rsidP="009D1C7D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B2F31" w:rsidRPr="00100DF7" w:rsidRDefault="002233D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Кафедра станковой живописи </w:t>
      </w: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5B2F31" w:rsidRDefault="005B2F31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00DF7" w:rsidRDefault="00100DF7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00DF7" w:rsidRDefault="00100DF7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00DF7" w:rsidRPr="00100DF7" w:rsidRDefault="00100DF7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</w:p>
    <w:p w:rsidR="005B2F31" w:rsidRPr="00100DF7" w:rsidRDefault="005B2F31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</w:p>
    <w:p w:rsidR="005B2F31" w:rsidRPr="00100DF7" w:rsidRDefault="002233D4" w:rsidP="00100DF7">
      <w:pPr>
        <w:tabs>
          <w:tab w:val="left" w:pos="9498"/>
        </w:tabs>
        <w:spacing w:after="0" w:line="240" w:lineRule="auto"/>
        <w:ind w:firstLine="709"/>
        <w:contextualSpacing/>
        <w:jc w:val="center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РАБОЧАЯ ПРОГРАММА УЧЕБНОЙ ДИСЦИПЛИНЫ</w:t>
      </w:r>
    </w:p>
    <w:p w:rsidR="005B2F31" w:rsidRDefault="002233D4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  <w:r w:rsidRPr="00100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ОСНОВЫ СТЕНОПИСАНИЯ</w:t>
      </w:r>
    </w:p>
    <w:p w:rsidR="00100DF7" w:rsidRPr="00100DF7" w:rsidRDefault="00100DF7">
      <w:pPr>
        <w:spacing w:after="0" w:line="240" w:lineRule="auto"/>
        <w:ind w:firstLine="742"/>
        <w:jc w:val="center"/>
        <w:rPr>
          <w:shd w:val="clear" w:color="auto" w:fill="FFFFFF"/>
          <w:lang w:val="ru-RU"/>
        </w:rPr>
      </w:pP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100D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Уровень высшего образования –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</w:t>
      </w:r>
      <w:proofErr w:type="spellEnd"/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100D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Направление подготовки – 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50.03.02. Изящные искусства</w:t>
      </w:r>
      <w:r w:rsidRPr="00100D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 </w:t>
      </w: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100D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Профиль – 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Художественно-историческая живопись,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100D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Форма обучения – 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очная</w:t>
      </w:r>
    </w:p>
    <w:p w:rsidR="005B2F31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  <w:lang w:eastAsia="ar-SA"/>
        </w:rPr>
      </w:pPr>
      <w:r w:rsidRPr="00100D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Год набора – 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2024 г.</w:t>
      </w: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9D1C7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9D1C7D" w:rsidRPr="00100DF7" w:rsidRDefault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  <w:r w:rsidRPr="00100DF7">
        <w:rPr>
          <w:rFonts w:ascii="Times New Roman" w:eastAsia="Calibri" w:hAnsi="Times New Roman" w:cs="Times New Roman"/>
          <w:shd w:val="clear" w:color="auto" w:fill="FFFFFF"/>
          <w:lang w:val="ru-RU" w:eastAsia="ar-SA"/>
        </w:rPr>
        <w:t xml:space="preserve">Луганск </w:t>
      </w:r>
      <w:r w:rsidR="00EA306C" w:rsidRPr="00100DF7">
        <w:rPr>
          <w:rFonts w:ascii="Times New Roman" w:eastAsia="Calibri" w:hAnsi="Times New Roman" w:cs="Times New Roman"/>
          <w:shd w:val="clear" w:color="auto" w:fill="FFFFFF"/>
          <w:lang w:val="ru-RU" w:eastAsia="ar-SA"/>
        </w:rPr>
        <w:t>2024</w:t>
      </w:r>
    </w:p>
    <w:p w:rsidR="005B2F31" w:rsidRDefault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100DF7" w:rsidRPr="00100DF7" w:rsidRDefault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2F31" w:rsidRPr="00100DF7" w:rsidRDefault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Программу разработали В.И. </w:t>
      </w:r>
      <w:proofErr w:type="spell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Панич</w:t>
      </w:r>
      <w:proofErr w:type="spell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, старший преподаватель кафедры станковой живописи; С.Е. </w:t>
      </w:r>
      <w:proofErr w:type="spell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Прокопец</w:t>
      </w:r>
      <w:proofErr w:type="spell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преподаватель кафедры станковой живописи; С.А. Гончар, преподаватель кафедры станковой живописи.</w:t>
      </w:r>
    </w:p>
    <w:p w:rsidR="005B2F31" w:rsidRPr="00100DF7" w:rsidRDefault="005B2F3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станковой живописи (Академия Матусовского)</w:t>
      </w: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26.08.2024 г. </w:t>
      </w: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0DF7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B2F31" w:rsidRPr="00100DF7" w:rsidRDefault="00100DF7" w:rsidP="00100DF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Заведующий кафедрой        </w:t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                                         О. Н. Безуглый</w:t>
      </w:r>
    </w:p>
    <w:p w:rsidR="005B2F31" w:rsidRPr="00100DF7" w:rsidRDefault="002233D4">
      <w:pPr>
        <w:ind w:firstLine="708"/>
        <w:rPr>
          <w:rFonts w:ascii="Times New Roman" w:hAnsi="Times New Roman" w:cs="Times New Roman"/>
          <w:szCs w:val="28"/>
          <w:shd w:val="clear" w:color="auto" w:fill="FFFFFF"/>
          <w:lang w:val="ru-RU"/>
        </w:rPr>
      </w:pPr>
      <w:r w:rsidRPr="00100DF7">
        <w:rPr>
          <w:lang w:val="ru-RU"/>
        </w:rPr>
        <w:br w:type="page"/>
      </w:r>
    </w:p>
    <w:p w:rsidR="005B2F31" w:rsidRPr="00100DF7" w:rsidRDefault="002233D4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5B2F31" w:rsidRPr="00100DF7" w:rsidRDefault="005B2F31">
      <w:pPr>
        <w:spacing w:after="0" w:line="240" w:lineRule="auto"/>
        <w:ind w:firstLine="709"/>
        <w:jc w:val="both"/>
        <w:rPr>
          <w:lang w:val="ru-RU"/>
        </w:rPr>
      </w:pPr>
    </w:p>
    <w:p w:rsidR="005B2F31" w:rsidRPr="00100DF7" w:rsidRDefault="00223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«Основы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стенописания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» </w:t>
      </w:r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является обязательной частью дисциплин ОПОП ФГОС </w:t>
      </w:r>
      <w:proofErr w:type="gramStart"/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ВО</w:t>
      </w:r>
      <w:proofErr w:type="gramEnd"/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(уровень </w:t>
      </w:r>
      <w:proofErr w:type="spellStart"/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бакалавриата</w:t>
      </w:r>
      <w:proofErr w:type="spellEnd"/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) 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и адресована студентам 3, 4,  курса (6,7 семестр) направления подготовки </w:t>
      </w:r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100DF7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 Академии Матусовского</w:t>
      </w: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 Дисциплина реализуется кафедрой станковой живописи.</w:t>
      </w:r>
    </w:p>
    <w:p w:rsidR="005B2F31" w:rsidRPr="00100DF7" w:rsidRDefault="00223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и профессионального </w:t>
      </w:r>
      <w:r w:rsidR="009D1C7D"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направления.</w:t>
      </w:r>
    </w:p>
    <w:p w:rsidR="005B2F31" w:rsidRPr="00100DF7" w:rsidRDefault="002233D4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5B2F31" w:rsidRPr="00100DF7" w:rsidRDefault="002233D4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- просмотра и анализа работ студентов.</w:t>
      </w:r>
    </w:p>
    <w:p w:rsidR="005B2F31" w:rsidRPr="00100DF7" w:rsidRDefault="002233D4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 итоговый контроль в форме зачет с оценкой</w:t>
      </w:r>
    </w:p>
    <w:p w:rsidR="005B2F31" w:rsidRPr="00100DF7" w:rsidRDefault="002233D4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Общая трудоемкость освоения дисциплины составляет 3 зачетных единиц, 108 часов. Программой дисциплины предусмотрены лекционные занятия для очной формы обучения – 20 часов в 6 семестре, 16 часов в 7 семестре, практические занятия  –  20 часов в 6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семестве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14 часов в 7 семестре, самостоятельная работа – 14 часов в 6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семестве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, 24 часов в 7 семестре.</w:t>
      </w:r>
    </w:p>
    <w:p w:rsidR="005B2F31" w:rsidRPr="00100DF7" w:rsidRDefault="005B2F31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</w:p>
    <w:p w:rsidR="005B2F31" w:rsidRPr="00100DF7" w:rsidRDefault="002233D4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ЦЕЛЬ И ЗАДАЧИ ИЗУЧЕНИЯ ДИСЦИПЛИНЫ</w:t>
      </w:r>
    </w:p>
    <w:p w:rsidR="005B2F31" w:rsidRPr="00100DF7" w:rsidRDefault="002233D4">
      <w:pPr>
        <w:spacing w:after="0" w:line="240" w:lineRule="auto"/>
        <w:ind w:firstLine="567"/>
        <w:jc w:val="both"/>
        <w:rPr>
          <w:shd w:val="clear" w:color="auto" w:fill="FFFFFF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Цель преподавания дисциплины: 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ходе курса предмета «Основы </w:t>
      </w:r>
      <w:proofErr w:type="spellStart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стенописания</w:t>
      </w:r>
      <w:proofErr w:type="spellEnd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 студенты научатся работать с материалами, используемыми при создании фресок, с применением средневековых техник и техник эпохи Возрождения, использовавшихся великими мастерами. Полученные знания, умения и навыки студенты смогут воплотить на практике через создание одного (или более) </w:t>
      </w:r>
      <w:proofErr w:type="spellStart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копийных</w:t>
      </w:r>
      <w:proofErr w:type="spellEnd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произведений. Развитие индивидуальной личности художника, принявшего традиции школы, основанной на принципе изучения всего мирового опыта изобразительного и декоративно-прикладного искусства, гуманистических, общечеловеческих идей. Подготовка специалистов способных своими произведениями участвовать в создании архитектурных комплексов и отдельных сооружений, формирующих архитектурно-эстетическую и духовно-этическую среду обитания человека. Предмет «Основы </w:t>
      </w:r>
      <w:proofErr w:type="spellStart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стенописания</w:t>
      </w:r>
      <w:proofErr w:type="spellEnd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готовит художников монументально декоративной живописи способных к творческой работе в архитектурной среде. Специалист должен знать основы теории и практики в области монументального искусства, должен уметь делать собственные творческие разработки произведений монументального искусства в архитектурной среде и уметь их выполнить, вести научно исследовательскую работу. Осознавать социальную значимость своей будущей  профессии, обладать высокой мотивацией к выполнению профессиональной деятельности.</w:t>
      </w:r>
    </w:p>
    <w:p w:rsidR="005B2F31" w:rsidRPr="00100DF7" w:rsidRDefault="002233D4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Задачи изучения дисциплины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Освоение теории и основ </w:t>
      </w:r>
      <w:proofErr w:type="spellStart"/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стенописания</w:t>
      </w:r>
      <w:proofErr w:type="spellEnd"/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Закрепление теоретических вопросов с помощью практических упражнений по </w:t>
      </w:r>
      <w:proofErr w:type="spellStart"/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стенописаню</w:t>
      </w:r>
      <w:proofErr w:type="spellEnd"/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Развитие творческой фантазии, образного мышления, обладающего особенностью не только отобрать, но и преобразовать по законам красоты окружающую действительность.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Подготовиться к самостоятельной работе по выполнению стенной росписи.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Обучиться стенописным техникам. 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Обучение понятийному аппарату стенописца для обеспечения грамотной и полноценной коммуникации специалиста со священнослужителями.</w:t>
      </w:r>
    </w:p>
    <w:p w:rsidR="005B2F31" w:rsidRPr="00100DF7" w:rsidRDefault="002233D4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100DF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изучения курса является освоение теоретических и практических основ реставрации, которое строится на междисциплинарных связях данной дисциплины с другими учебными дисциплинами профессионального цикла.</w:t>
      </w:r>
      <w:r w:rsidRPr="00100DF7">
        <w:rPr>
          <w:lang w:val="ru-RU"/>
        </w:rPr>
        <w:br w:type="page"/>
      </w:r>
    </w:p>
    <w:p w:rsidR="005B2F31" w:rsidRPr="00100DF7" w:rsidRDefault="002233D4">
      <w:pPr>
        <w:pStyle w:val="af5"/>
        <w:numPr>
          <w:ilvl w:val="0"/>
          <w:numId w:val="14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 МЕСТО ДИСЦИПЛИНЫ В СТРУКТУРЕ О</w:t>
      </w:r>
      <w:r w:rsidR="009D1C7D" w:rsidRPr="00100D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00D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ОП </w:t>
      </w:r>
      <w:proofErr w:type="gramStart"/>
      <w:r w:rsidRPr="00100DF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5B2F31" w:rsidRPr="00100DF7" w:rsidRDefault="002233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00DF7">
        <w:rPr>
          <w:rFonts w:ascii="Times New Roman" w:hAnsi="Times New Roman" w:cs="Times New Roman"/>
          <w:sz w:val="24"/>
          <w:lang w:val="ru-RU"/>
        </w:rPr>
        <w:t xml:space="preserve">Курс </w:t>
      </w:r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относится к обязательной части </w:t>
      </w:r>
      <w:r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подготовки студентов по направлению подготовки </w:t>
      </w:r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50.03.02 Изящные искусства, профиль «Художественно-историческая живопись, </w:t>
      </w:r>
      <w:proofErr w:type="spellStart"/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>иконописание</w:t>
      </w:r>
      <w:proofErr w:type="spellEnd"/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>»</w:t>
      </w:r>
      <w:r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5B2F31" w:rsidRPr="00100DF7" w:rsidRDefault="002233D4">
      <w:pPr>
        <w:tabs>
          <w:tab w:val="left" w:pos="1080"/>
        </w:tabs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Основывается на базе дисциплин: 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proofErr w:type="spellStart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Техника и технология иконы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«Копирование иконы»,  «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Иконография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Академическая живопись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Академический рисунок</w:t>
      </w:r>
      <w:r w:rsidRPr="00100DF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5B2F31" w:rsidRPr="00100DF7" w:rsidRDefault="005B2F31">
      <w:pPr>
        <w:tabs>
          <w:tab w:val="left" w:pos="1080"/>
        </w:tabs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</w:p>
    <w:p w:rsidR="005B2F31" w:rsidRPr="00100DF7" w:rsidRDefault="005B2F3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F31" w:rsidRPr="00100DF7" w:rsidRDefault="002233D4">
      <w:pPr>
        <w:pStyle w:val="af5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5B2F31" w:rsidRPr="00100DF7" w:rsidRDefault="00223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00DF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100DF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 w:rsidRPr="00100DF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направления подготовки </w:t>
      </w:r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50.03.02 Изящные искусства, профиль «Художественно-историческая живопись, </w:t>
      </w:r>
      <w:proofErr w:type="spellStart"/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>иконописание</w:t>
      </w:r>
      <w:proofErr w:type="spellEnd"/>
      <w:r w:rsidR="00100DF7" w:rsidRPr="00100DF7">
        <w:rPr>
          <w:rFonts w:ascii="Times New Roman" w:hAnsi="Times New Roman" w:cs="Times New Roman"/>
          <w:sz w:val="24"/>
          <w:shd w:val="clear" w:color="auto" w:fill="FFFFFF"/>
          <w:lang w:val="ru-RU"/>
        </w:rPr>
        <w:t>»</w:t>
      </w:r>
      <w:r w:rsidRPr="00100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:rsidR="009D1C7D" w:rsidRPr="00100DF7" w:rsidRDefault="009D1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5B2F31" w:rsidRPr="00100DF7" w:rsidRDefault="009D1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00DF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Профессиональные </w:t>
      </w:r>
      <w:r w:rsidR="002233D4" w:rsidRPr="00100DF7">
        <w:rPr>
          <w:rFonts w:ascii="Times New Roman" w:hAnsi="Times New Roman" w:cs="Times New Roman"/>
          <w:b/>
          <w:sz w:val="24"/>
          <w:szCs w:val="24"/>
          <w:lang w:val="ru-RU" w:eastAsia="ru-RU"/>
        </w:rPr>
        <w:t>компетенции (ПК):</w:t>
      </w:r>
    </w:p>
    <w:p w:rsidR="009D1C7D" w:rsidRPr="00100DF7" w:rsidRDefault="009D1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893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3902"/>
        <w:gridCol w:w="3902"/>
      </w:tblGrid>
      <w:tr w:rsidR="00100DF7" w:rsidRPr="00100DF7" w:rsidTr="00100D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F7" w:rsidRPr="00100DF7" w:rsidRDefault="00100DF7" w:rsidP="00100DF7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  <w:lang w:val="ru-RU"/>
              </w:rPr>
            </w:pPr>
            <w:r w:rsidRPr="00100DF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№ компетенции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F7" w:rsidRPr="00100DF7" w:rsidRDefault="00100DF7" w:rsidP="0010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DF7" w:rsidRPr="00100DF7" w:rsidRDefault="00100DF7" w:rsidP="00100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100DF7" w:rsidRPr="00100DF7" w:rsidTr="00100D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демонстрировать свободное владение выразительными средствами изобразительного искусства (рисунок, живопись, графика), способностью проявлять креативность композиционного мышления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 w:rsidP="009E3E3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100DF7" w:rsidRDefault="00100DF7" w:rsidP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основные факты и закономерности историко-художественного процесса,</w:t>
            </w:r>
          </w:p>
          <w:p w:rsidR="00813367" w:rsidRPr="00100DF7" w:rsidRDefault="00813367" w:rsidP="008133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813367" w:rsidRPr="00100DF7" w:rsidRDefault="00813367" w:rsidP="0081336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использовать основные изобразительные техники и материалы;</w:t>
            </w:r>
          </w:p>
        </w:tc>
      </w:tr>
      <w:tr w:rsidR="00100DF7" w:rsidRPr="00100DF7" w:rsidTr="00100DF7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проявлять высокое профессиональное мастерство во всех видах творческой и исполнительской деятельности, способностью демонстрировать уверенность во владении техниками и технологиями изобразительных материалов и теоретическими знаниями, полученными в процессе обучения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8" w:rsidRPr="00100DF7" w:rsidRDefault="009E3E38" w:rsidP="009E3E3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9E3E38" w:rsidRPr="00100DF7" w:rsidRDefault="009E3E38" w:rsidP="009E3E38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принципы анализа конкретных произведений искусства и явлений художественной практики; </w:t>
            </w:r>
          </w:p>
          <w:p w:rsidR="00813367" w:rsidRPr="00100DF7" w:rsidRDefault="00813367" w:rsidP="008133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813367" w:rsidRPr="00813367" w:rsidRDefault="00813367" w:rsidP="008133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использованием</w:t>
            </w:r>
            <w:r w:rsidRPr="00813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красок;</w:t>
            </w:r>
          </w:p>
          <w:p w:rsidR="00813367" w:rsidRPr="00813367" w:rsidRDefault="00813367" w:rsidP="008133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813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13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изготовлять краски на яичной эмульсии.</w:t>
            </w:r>
          </w:p>
          <w:p w:rsidR="00100DF7" w:rsidRPr="00813367" w:rsidRDefault="00100DF7" w:rsidP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00DF7" w:rsidRPr="00100DF7" w:rsidTr="00100DF7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знанием исторических и современных технологических процессов при создании авторских произведений искусства и проведении исследовательских, экспертных и реставрационных работ в соответствующих видах деятельности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8" w:rsidRPr="00100DF7" w:rsidRDefault="009E3E38" w:rsidP="009E3E3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9E3E38" w:rsidRPr="00100DF7" w:rsidRDefault="009E3E38" w:rsidP="009E3E38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законы перспективы; </w:t>
            </w:r>
          </w:p>
          <w:p w:rsidR="00813367" w:rsidRPr="00100DF7" w:rsidRDefault="00813367" w:rsidP="00813367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100DF7" w:rsidRPr="00813367" w:rsidRDefault="00813367" w:rsidP="00813367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техническими приемами копирования, навыками сбора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изучения копируемого произведения с использованием изобразительного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текстового материала;</w:t>
            </w:r>
          </w:p>
        </w:tc>
      </w:tr>
      <w:tr w:rsidR="00100DF7" w:rsidRPr="00100DF7" w:rsidTr="00100DF7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полученные знания, навыки и личный творческий опыт в профессиональной, педагогической, культурно-просветительской деятельности и </w:t>
            </w:r>
            <w:proofErr w:type="spellStart"/>
            <w:r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воспитательно</w:t>
            </w:r>
            <w:proofErr w:type="spellEnd"/>
            <w:r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-эстетической работе </w:t>
            </w:r>
            <w:r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обществе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8" w:rsidRPr="00100DF7" w:rsidRDefault="009E3E38" w:rsidP="009E3E3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lastRenderedPageBreak/>
              <w:t>Знать:</w:t>
            </w:r>
          </w:p>
          <w:p w:rsidR="00100DF7" w:rsidRPr="00100DF7" w:rsidRDefault="009E3E38" w:rsidP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инструменты, оборудование и основные изобразительные техники и материалы;</w:t>
            </w:r>
          </w:p>
        </w:tc>
      </w:tr>
      <w:tr w:rsidR="00100DF7" w:rsidRPr="00100DF7" w:rsidTr="00100DF7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ПК-5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 w:rsidP="00813367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lang w:val="ru-RU"/>
              </w:rPr>
              <w:t xml:space="preserve">- </w:t>
            </w:r>
            <w:r w:rsidRPr="009E3E38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работе с научной и искусствоведческой литературой, способностью к использованию профессиональных понятий и терминологии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38" w:rsidRPr="00100DF7" w:rsidRDefault="009E3E38" w:rsidP="009E3E3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100DF7" w:rsidRPr="00100DF7" w:rsidRDefault="009E3E38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распространенные в различные эпохи, характерные для основных школ виды произведений, материалы, их художественные и технологические особенности;</w:t>
            </w:r>
          </w:p>
        </w:tc>
      </w:tr>
      <w:tr w:rsidR="00100DF7" w:rsidRPr="00100DF7" w:rsidTr="00100DF7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100D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00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ПК-8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F7" w:rsidRPr="00100DF7" w:rsidRDefault="0081336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способность</w:t>
            </w:r>
            <w:r w:rsidR="00100DF7" w:rsidRPr="00100D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различать художественные особенности и исторические аспекты развития стилевых течений (ренессанс, классицизм, барокко, рококо, готика) в архитектуре, театре, изобразительном искусстве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67" w:rsidRPr="00100DF7" w:rsidRDefault="00813367" w:rsidP="00813367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100DF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813367" w:rsidRPr="00100DF7" w:rsidRDefault="00813367" w:rsidP="00813367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основные свойства материалов, применяемых в </w:t>
            </w:r>
            <w:proofErr w:type="spellStart"/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стенописании</w:t>
            </w:r>
            <w:proofErr w:type="spellEnd"/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:rsidR="00100DF7" w:rsidRPr="00100DF7" w:rsidRDefault="00100DF7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B2F31" w:rsidRPr="00100DF7" w:rsidRDefault="005B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5B2F31" w:rsidRPr="00100DF7" w:rsidRDefault="002233D4">
      <w:pPr>
        <w:tabs>
          <w:tab w:val="left" w:pos="284"/>
          <w:tab w:val="left" w:pos="567"/>
        </w:tabs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100DF7">
        <w:rPr>
          <w:lang w:val="ru-RU"/>
        </w:rPr>
        <w:br w:type="page"/>
      </w:r>
    </w:p>
    <w:p w:rsidR="005B2F31" w:rsidRPr="00100DF7" w:rsidRDefault="00813367" w:rsidP="00765B19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lang w:val="ru-RU"/>
        </w:rPr>
        <w:lastRenderedPageBreak/>
        <w:t xml:space="preserve">5. </w:t>
      </w:r>
      <w:r w:rsidR="002233D4" w:rsidRPr="00100DF7">
        <w:rPr>
          <w:rFonts w:ascii="Times New Roman" w:hAnsi="Times New Roman"/>
          <w:b/>
          <w:bCs/>
          <w:color w:val="000000"/>
          <w:sz w:val="24"/>
          <w:lang w:val="ru-RU"/>
        </w:rPr>
        <w:t>СТРУКТУРА УЧЕБНОЙ ДИСЦИПЛИНЫ</w:t>
      </w:r>
      <w:bookmarkStart w:id="0" w:name="_GoBack"/>
      <w:bookmarkEnd w:id="0"/>
    </w:p>
    <w:tbl>
      <w:tblPr>
        <w:tblW w:w="4792" w:type="pct"/>
        <w:tblInd w:w="155" w:type="dxa"/>
        <w:tblLayout w:type="fixed"/>
        <w:tblLook w:val="04A0" w:firstRow="1" w:lastRow="0" w:firstColumn="1" w:lastColumn="0" w:noHBand="0" w:noVBand="1"/>
      </w:tblPr>
      <w:tblGrid>
        <w:gridCol w:w="4553"/>
        <w:gridCol w:w="1068"/>
        <w:gridCol w:w="851"/>
        <w:gridCol w:w="850"/>
        <w:gridCol w:w="994"/>
        <w:gridCol w:w="994"/>
      </w:tblGrid>
      <w:tr w:rsidR="00DA2CA6" w:rsidRPr="00100DF7" w:rsidTr="00DA2CA6">
        <w:trPr>
          <w:cantSplit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разделов и тем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A6" w:rsidRPr="00100DF7" w:rsidRDefault="00DA2CA6" w:rsidP="00DA2CA6">
            <w:pPr>
              <w:tabs>
                <w:tab w:val="left" w:pos="2520"/>
              </w:tabs>
              <w:ind w:left="-101" w:right="153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DA2CA6" w:rsidRPr="00100DF7" w:rsidTr="00DA2CA6">
        <w:trPr>
          <w:cantSplit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очная форма</w:t>
            </w:r>
          </w:p>
        </w:tc>
      </w:tr>
      <w:tr w:rsidR="00DA2CA6" w:rsidRPr="00100DF7" w:rsidTr="00DA2CA6">
        <w:trPr>
          <w:cantSplit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</w:t>
            </w:r>
          </w:p>
        </w:tc>
      </w:tr>
      <w:tr w:rsidR="00DA2CA6" w:rsidRPr="00100DF7" w:rsidTr="00DA2CA6">
        <w:trPr>
          <w:cantSplit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инд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ind w:left="-101" w:right="-10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с.р</w:t>
            </w:r>
            <w:proofErr w:type="spellEnd"/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6</w:t>
            </w:r>
          </w:p>
        </w:tc>
      </w:tr>
      <w:tr w:rsidR="00DA2CA6" w:rsidRPr="00100DF7" w:rsidTr="00DA2CA6">
        <w:tc>
          <w:tcPr>
            <w:tcW w:w="9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A6" w:rsidRPr="00100DF7" w:rsidRDefault="00DA2CA6" w:rsidP="009D1C7D">
            <w:pPr>
              <w:jc w:val="center"/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I ОСНОВНЫЕ ПРИНЦИПЫ, ТЕХНОЛОГИЯ И ПОНЯТИЯ ДИСЦИПЛИНЫ «ОСНОВЫ СТЕНОПИСАНИЯ» (VI СЕМЕСТР)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 xml:space="preserve">Тема 1. Введение. История </w:t>
            </w:r>
            <w:proofErr w:type="spellStart"/>
            <w:r w:rsidRPr="00100DF7">
              <w:rPr>
                <w:rFonts w:ascii="Times New Roman" w:hAnsi="Times New Roman"/>
                <w:sz w:val="24"/>
                <w:lang w:val="ru-RU"/>
              </w:rPr>
              <w:t>стенописания</w:t>
            </w:r>
            <w:proofErr w:type="spellEnd"/>
            <w:r w:rsidRPr="00100DF7">
              <w:rPr>
                <w:rFonts w:ascii="Times New Roman" w:hAnsi="Times New Roman"/>
                <w:sz w:val="24"/>
                <w:lang w:val="ru-RU"/>
              </w:rPr>
              <w:t>. Основные понятия.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 xml:space="preserve">Тема 2. Оборудование, инструменты и материалы, применяемые в </w:t>
            </w:r>
            <w:proofErr w:type="spellStart"/>
            <w:r w:rsidRPr="00100DF7">
              <w:rPr>
                <w:rFonts w:ascii="Times New Roman" w:hAnsi="Times New Roman"/>
                <w:sz w:val="24"/>
                <w:lang w:val="ru-RU"/>
              </w:rPr>
              <w:t>стенописании</w:t>
            </w:r>
            <w:proofErr w:type="spellEnd"/>
            <w:r w:rsidR="005B3B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0DF7">
              <w:rPr>
                <w:rFonts w:ascii="Times New Roman" w:hAnsi="Times New Roman"/>
                <w:sz w:val="24"/>
                <w:lang w:val="ru-RU"/>
              </w:rPr>
              <w:t>Технология фресковой живописи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rPr>
          <w:trHeight w:val="487"/>
        </w:trPr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3. Технология фресковой живописи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4. Подготовка стены (имитация)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5. Нанесение штукатурки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6. Грунты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7. Нанесение рисунка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8. Пигменты для фресковой живописи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 xml:space="preserve">Тема 9. Копия настенной </w:t>
            </w:r>
            <w:proofErr w:type="spellStart"/>
            <w:r w:rsidRPr="00100DF7">
              <w:rPr>
                <w:rFonts w:ascii="Times New Roman" w:hAnsi="Times New Roman"/>
                <w:sz w:val="24"/>
                <w:lang w:val="ru-RU"/>
              </w:rPr>
              <w:t>альфрейной</w:t>
            </w:r>
            <w:proofErr w:type="spellEnd"/>
            <w:r w:rsidRPr="00100DF7">
              <w:rPr>
                <w:rFonts w:ascii="Times New Roman" w:hAnsi="Times New Roman"/>
                <w:sz w:val="24"/>
                <w:lang w:val="ru-RU"/>
              </w:rPr>
              <w:t xml:space="preserve"> росписи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ind w:right="-11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 по I разделу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14</w:t>
            </w:r>
          </w:p>
        </w:tc>
      </w:tr>
      <w:tr w:rsidR="00DA2CA6" w:rsidRPr="00100DF7" w:rsidTr="00DA2CA6">
        <w:tc>
          <w:tcPr>
            <w:tcW w:w="9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 w:rsidP="009D1C7D">
            <w:pPr>
              <w:ind w:right="-110"/>
              <w:jc w:val="center"/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II ОСНОВНЫЕ ТЕХНИКИ СТЕНОПИСАНИЯ (VII СЕМЕСТР)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10. Живопись по сухому грунту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11. Казеиново-известковая живопись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12. Силикатные краски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CA6" w:rsidRPr="00100DF7" w:rsidRDefault="00DA2CA6">
            <w:pPr>
              <w:snapToGrid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A6" w:rsidRPr="00100DF7" w:rsidRDefault="00DA2C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13. Восковая живопись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t>Тема 14.. Темперная живопись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 w:rsidP="009D1C7D">
            <w:pPr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Тема 16. Выполнение копии фрагмента традиционной </w:t>
            </w:r>
            <w:proofErr w:type="gramStart"/>
            <w:r w:rsidRPr="00100DF7">
              <w:rPr>
                <w:rFonts w:ascii="Times New Roman" w:hAnsi="Times New Roman"/>
                <w:sz w:val="24"/>
                <w:lang w:val="ru-RU"/>
              </w:rPr>
              <w:t>древне-русской</w:t>
            </w:r>
            <w:proofErr w:type="gramEnd"/>
            <w:r w:rsidRPr="00100DF7">
              <w:rPr>
                <w:rFonts w:ascii="Times New Roman" w:hAnsi="Times New Roman"/>
                <w:sz w:val="24"/>
                <w:lang w:val="ru-RU"/>
              </w:rPr>
              <w:t xml:space="preserve"> школы церковной настенной живописи.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ind w:right="-110"/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Всего по </w:t>
            </w:r>
            <w:r w:rsidRPr="00100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II разделу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24</w:t>
            </w:r>
          </w:p>
        </w:tc>
      </w:tr>
      <w:tr w:rsidR="00DA2CA6" w:rsidRPr="00100DF7" w:rsidTr="00DA2CA6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CA6" w:rsidRPr="00100DF7" w:rsidRDefault="00DA2CA6">
            <w:pPr>
              <w:ind w:right="-110"/>
              <w:rPr>
                <w:rFonts w:ascii="Times New Roman" w:hAnsi="Times New Roman"/>
                <w:lang w:val="ru-RU"/>
              </w:rPr>
            </w:pPr>
            <w:r w:rsidRPr="00100DF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Всего </w:t>
            </w:r>
            <w:r w:rsidRPr="00100D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дисциплине</w:t>
            </w:r>
            <w:r w:rsidRPr="00100DF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left="-162"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A6" w:rsidRPr="00100DF7" w:rsidRDefault="00DA2CA6">
            <w:pPr>
              <w:tabs>
                <w:tab w:val="left" w:pos="2595"/>
              </w:tabs>
              <w:ind w:right="-11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0DF7">
              <w:rPr>
                <w:rFonts w:ascii="Times New Roman" w:hAnsi="Times New Roman"/>
                <w:b/>
                <w:sz w:val="24"/>
                <w:lang w:val="ru-RU"/>
              </w:rPr>
              <w:t>40</w:t>
            </w:r>
          </w:p>
        </w:tc>
      </w:tr>
    </w:tbl>
    <w:p w:rsidR="005B2F31" w:rsidRPr="00100DF7" w:rsidRDefault="002233D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DF7">
        <w:rPr>
          <w:lang w:val="ru-RU"/>
        </w:rPr>
        <w:br w:type="page"/>
      </w:r>
    </w:p>
    <w:p w:rsidR="005B2F31" w:rsidRPr="00100DF7" w:rsidRDefault="002233D4">
      <w:pPr>
        <w:pStyle w:val="af5"/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СОДЕРЖАНИЕ ДИСЦИПЛИНЫ</w:t>
      </w:r>
    </w:p>
    <w:p w:rsidR="005B2F31" w:rsidRPr="00100DF7" w:rsidRDefault="005B2F31">
      <w:pPr>
        <w:pStyle w:val="af5"/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F31" w:rsidRPr="00100DF7" w:rsidRDefault="005B2F31">
      <w:pPr>
        <w:pStyle w:val="af5"/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1. Введение. История </w:t>
      </w:r>
      <w:proofErr w:type="spellStart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стенописания</w:t>
      </w:r>
      <w:proofErr w:type="spellEnd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 Основные понятия.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Вступительная беседа. Р</w:t>
      </w:r>
      <w:r w:rsidR="00DA2CA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ассмотреть основное</w:t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понятия и историю возникновения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стенописания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Задача. Изучить орнаменты, изображения, современные направления в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стенописании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</w:t>
      </w: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:б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умага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карандаш, штампы.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2. Оборудование, инструменты и материалы, применяемые в </w:t>
      </w:r>
      <w:proofErr w:type="spellStart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стенописании</w:t>
      </w:r>
      <w:proofErr w:type="spellEnd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Приобрести нужные инструменты и выполнить ряд работ с ними.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краски, инструменты для фрески.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3. Технология фресковой живописи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Изучить на практике технологию фресковой живописи, современные материалы.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</w:t>
      </w:r>
      <w:r w:rsidR="00DA2CA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левкас, штукатурка, эмульсия.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4. Подготовка стены (имитация)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Задача. Выполнить подготовку стены или небольшой фрагмент – имитирующий стену. 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левкас, штукатурка, эмульсия, наждачная бум ага, шпатель, опалубка.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5. Нанесение штукатурки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Материал: глина,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песок</w:t>
      </w: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,л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евкас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штукатурка, эмульсия, наждачная бум ага, шпатель, опалубка.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На подготовленную поверхность стены или её имитацию нанести штукатурку.</w:t>
      </w: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 Грунты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Вступительная беседа. Изучение и подготовка грунта.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Сделать грунт. Выполнить грунтовку поверхности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всё для грунта, наждачная бумага.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7. Нанесение рисунка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Нанести рисунок на поверхность.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Материал: графический материал, калька.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8. Пигменты для фресковой живописи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Изучить пигменты и их смесь, клеи для настенной живописи. Сделать краску.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Материал: клеи, связующие материалы, пигменты.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9.  Копия настенной </w:t>
      </w:r>
      <w:proofErr w:type="spellStart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альфрейной</w:t>
      </w:r>
      <w:proofErr w:type="spellEnd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росписи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Задача. Выполнение копии фрагмента традиционной </w:t>
      </w:r>
      <w:proofErr w:type="spell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альфруйной</w:t>
      </w:r>
      <w:proofErr w:type="spell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настенной живописи.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Материал: клеи, связующие материалы, пигменты.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Раздел 2. ОСНОВНЫЕ ТЕХНИКИ СТЕНОПИСАНИЯ (VII СЕМЕСТР)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10. Живопись по сухому грунту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Задача. Выполнить работу в технике «по </w:t>
      </w: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сухому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11. Казеиново-известковая живопись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Задача. Выполнить работу краской, на основе </w:t>
      </w: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казеиново-известкового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Тема 12. Силикатные краски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Выполнить работу силикатной краской.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13.  Восковая живопись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Выполнить работу краской на основе воска.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lang w:val="ru-RU" w:eastAsia="ar-SA"/>
        </w:rPr>
      </w:pP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14. Темперная живопись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Выполнить работу темперной краской.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краски, эмульсия.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15. Оборудование, инструменты и материалы, применяемые в </w:t>
      </w:r>
      <w:proofErr w:type="spellStart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стенописании</w:t>
      </w:r>
      <w:proofErr w:type="spellEnd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Задача. Приобрести нужные инструменты и выполнить ряд работ с ними.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краски, инструменты для фрески.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bCs/>
          <w:lang w:val="ru-RU" w:eastAsia="ar-SA"/>
        </w:rPr>
      </w:pP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16. Выполнение копии фрагмента традиционной </w:t>
      </w:r>
      <w:proofErr w:type="gramStart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древне-русской</w:t>
      </w:r>
      <w:proofErr w:type="gramEnd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школы церковной настенной живописи.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Итоговое задание.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Задача. Выполнение копии фрагмента традиционной </w:t>
      </w: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древне-русской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школы церковной настенной живописи.</w:t>
      </w:r>
    </w:p>
    <w:p w:rsidR="005B2F31" w:rsidRPr="00100DF7" w:rsidRDefault="0022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Материал: имитация поверхности стены, краски, инструменты для фрески.</w:t>
      </w:r>
    </w:p>
    <w:p w:rsidR="005B2F31" w:rsidRPr="00100DF7" w:rsidRDefault="005B2F31">
      <w:pPr>
        <w:spacing w:after="0" w:line="240" w:lineRule="auto"/>
        <w:jc w:val="both"/>
        <w:rPr>
          <w:rFonts w:eastAsia="Times New Roman"/>
          <w:lang w:val="ru-RU" w:eastAsia="ar-SA"/>
        </w:rPr>
      </w:pPr>
    </w:p>
    <w:p w:rsidR="005B2F31" w:rsidRPr="00100DF7" w:rsidRDefault="002233D4" w:rsidP="005B3B51">
      <w:pPr>
        <w:pStyle w:val="af5"/>
        <w:numPr>
          <w:ilvl w:val="0"/>
          <w:numId w:val="17"/>
        </w:num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САМОСТОЯТЕЛЬНОЙ РАБОТЫ</w:t>
      </w:r>
    </w:p>
    <w:p w:rsidR="005B2F31" w:rsidRPr="00100DF7" w:rsidRDefault="002233D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5B2F31" w:rsidRPr="00100DF7" w:rsidRDefault="002233D4">
      <w:pPr>
        <w:spacing w:after="0" w:line="280" w:lineRule="exact"/>
        <w:ind w:firstLine="709"/>
        <w:jc w:val="both"/>
        <w:rPr>
          <w:b/>
          <w:bCs/>
          <w:lang w:val="ru-RU"/>
        </w:rPr>
      </w:pPr>
      <w:proofErr w:type="gramStart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СР</w:t>
      </w:r>
      <w:proofErr w:type="gramEnd"/>
      <w:r w:rsidRPr="00100D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 включает следующие виды работ:</w:t>
      </w:r>
    </w:p>
    <w:p w:rsidR="005B2F31" w:rsidRPr="00100DF7" w:rsidRDefault="002233D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   • продолжение работы над аудиторными занятиями, самостоятельное решение поставленных задач;</w:t>
      </w:r>
    </w:p>
    <w:p w:rsidR="005B2F31" w:rsidRPr="00100DF7" w:rsidRDefault="002233D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   •  поиск и обзор литературы и электронных источников информации по индивидуально заданной проблеме курса;</w:t>
      </w:r>
    </w:p>
    <w:p w:rsidR="005B2F31" w:rsidRPr="00100DF7" w:rsidRDefault="002233D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   • подготовка к практическим занятиям;</w:t>
      </w:r>
    </w:p>
    <w:p w:rsidR="005B2F31" w:rsidRPr="00100DF7" w:rsidRDefault="002233D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   • подготовка к зачету с оценкой.</w:t>
      </w:r>
    </w:p>
    <w:p w:rsidR="005B2F31" w:rsidRPr="00100DF7" w:rsidRDefault="002233D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5B2F31" w:rsidRPr="00100DF7" w:rsidRDefault="005B2F31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2F31" w:rsidRPr="00100DF7" w:rsidRDefault="005B2F31">
      <w:pPr>
        <w:pStyle w:val="af5"/>
        <w:jc w:val="center"/>
        <w:rPr>
          <w:rFonts w:ascii="Times New Roman" w:hAnsi="Times New Roman" w:cs="Times New Roman"/>
          <w:sz w:val="24"/>
          <w:lang w:val="ru-RU"/>
        </w:rPr>
      </w:pPr>
    </w:p>
    <w:p w:rsidR="005B2F31" w:rsidRPr="00100DF7" w:rsidRDefault="005B2F31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9D1C7D" w:rsidRPr="00100DF7" w:rsidRDefault="009D1C7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5B2F31" w:rsidRPr="00100DF7" w:rsidRDefault="005B3B51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8</w:t>
      </w:r>
      <w:r w:rsidR="002233D4" w:rsidRPr="00100DF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. Критерии оценивания знаний студентов </w:t>
      </w:r>
    </w:p>
    <w:p w:rsidR="005B2F31" w:rsidRPr="00100DF7" w:rsidRDefault="005B2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91"/>
        <w:gridCol w:w="860"/>
        <w:gridCol w:w="7938"/>
      </w:tblGrid>
      <w:tr w:rsidR="005B2F31" w:rsidRPr="00100DF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Оценка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Зачёт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Характеристика знания предмета и ответов</w:t>
            </w:r>
          </w:p>
        </w:tc>
      </w:tr>
      <w:tr w:rsidR="005B2F31" w:rsidRPr="00100DF7">
        <w:trPr>
          <w:trHeight w:val="69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отлично (5)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Студент глубоко и в полном объеме владеет программным материалом. Грамотно, логично его излагает в устной форме. При этом знает рекомендованную литературу, </w:t>
            </w:r>
            <w:r w:rsidRPr="00100D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хорошо владеет умениями и навыками при выполнении практических задач. На высоком уровне проявляет умение копирования икон, максимально точно приближаясь к оригиналу, владеет техникой канонического письма.</w:t>
            </w:r>
          </w:p>
        </w:tc>
      </w:tr>
      <w:tr w:rsidR="005B2F31" w:rsidRPr="00100DF7">
        <w:trPr>
          <w:trHeight w:val="56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хорошо (4)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5B2F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программный материал, грамотно </w:t>
            </w:r>
            <w:proofErr w:type="gramStart"/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сути излагает его в </w:t>
            </w:r>
            <w:r w:rsidR="009D1C7D"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устной форме</w:t>
            </w:r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допуская незначительные неточности в определениях или незначительное количество ошибок. При этом владеет необходимыми умениями и навыками при выполнении практических задач. И на достаточном уровне умеет копировать иконы.</w:t>
            </w:r>
          </w:p>
        </w:tc>
      </w:tr>
      <w:tr w:rsidR="005B2F31" w:rsidRPr="00100DF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удовлетворительно (3)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5B2F3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</w:t>
            </w:r>
            <w:proofErr w:type="gramStart"/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устной. При этом недостаточно владеет умениями и навыками при выполнении практических задач. Допускает до 30% ошибок в исполнении практической работы.</w:t>
            </w:r>
          </w:p>
        </w:tc>
      </w:tr>
      <w:tr w:rsidR="005B2F31" w:rsidRPr="00100DF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100D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неудовлетворительно (2)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Незачтено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1" w:rsidRPr="00100DF7" w:rsidRDefault="002233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 не знает значительной части программного материала. При этом допускает принципиальные ошибки в знаниях копирования, не владеет основными умениями и навыками при выполнении практических задач. Либо же студентом не выполнены задания по дисциплине.</w:t>
            </w:r>
          </w:p>
        </w:tc>
      </w:tr>
    </w:tbl>
    <w:p w:rsidR="005B2F31" w:rsidRPr="00100DF7" w:rsidRDefault="005B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F31" w:rsidRPr="00100DF7" w:rsidRDefault="002233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caps/>
          <w:sz w:val="24"/>
          <w:szCs w:val="24"/>
          <w:lang w:val="ru-RU"/>
        </w:rPr>
        <w:t>9. Методическое обеспечение,</w:t>
      </w:r>
    </w:p>
    <w:p w:rsidR="005B2F31" w:rsidRPr="00100DF7" w:rsidRDefault="002233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5B2F31" w:rsidRPr="00100DF7" w:rsidRDefault="005B2F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5B2F31" w:rsidRPr="00100DF7" w:rsidRDefault="002233D4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Основная литература:</w:t>
      </w:r>
    </w:p>
    <w:p w:rsidR="005B2F31" w:rsidRPr="00100DF7" w:rsidRDefault="005B2F31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9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1. Алдошина Н. Е. Монахиня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Иулиания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(М. Н. Соколова). Труд иконописца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— [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м.]: Свято-Троицкая Сергиева Лавра, 1998. — 225 с.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0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2. Алпатов М. В. Древнерусская иконопись.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Искусство, 1978. — 310 с.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1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3. Бобров Ю. Г. Основы иконографии древнерусской живописи. — СПб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Мифрил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1995. — 256 с.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ил.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2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4. Бобров Ю. Г. Основы иконографии памятников христианского искусства.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Художественная школа, 2010. — 260 с.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3">
        <w:r w:rsidR="002233D4" w:rsidRPr="00100DF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ar-SA"/>
          </w:rPr>
          <w:t>5. Иконописный сборник</w:t>
        </w:r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. — СПб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 xml:space="preserve"> Т-во Р. 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Голике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 xml:space="preserve"> и А.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Вильборг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, 1908. — 260 с, : ил.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4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6.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Джамал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Р. Современная иконопись. — СПб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Питер, 2013. — 96 с.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5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7. Дионисий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Фурноаграфиот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Ерминия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[б. м.]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и.]. — 144 с.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6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8. Ильинская Е.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Б.Секреты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иконописца. Энциклопедия мастерства.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Иконописная мастерская Екатерины Ильинской, 2011. — 191 с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7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9. Искусство христианского мира.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ПСТГУ, 2012. — 431 с</w:t>
        </w:r>
      </w:hyperlink>
    </w:p>
    <w:p w:rsidR="005B2F31" w:rsidRPr="00100DF7" w:rsidRDefault="00275D93">
      <w:pPr>
        <w:spacing w:after="0" w:line="240" w:lineRule="auto"/>
        <w:ind w:firstLine="709"/>
        <w:jc w:val="both"/>
        <w:rPr>
          <w:lang w:val="ru-RU"/>
        </w:rPr>
      </w:pPr>
      <w:hyperlink r:id="rId18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10.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Комрозиция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[б. м.]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и.]. — 62 с.</w:t>
        </w:r>
      </w:hyperlink>
    </w:p>
    <w:p w:rsidR="005B2F31" w:rsidRPr="00100DF7" w:rsidRDefault="005B2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B2F31" w:rsidRPr="00100DF7" w:rsidRDefault="002233D4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Дополнительная литература:</w:t>
      </w:r>
    </w:p>
    <w:p w:rsidR="005B2F31" w:rsidRPr="00100DF7" w:rsidRDefault="00275D93">
      <w:pPr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rPr>
          <w:lang w:val="ru-RU"/>
        </w:rPr>
      </w:pPr>
      <w:hyperlink r:id="rId19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Абрамович С. Д.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Церковне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мистецтво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К.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Кондор, 2005. — 206 с.</w:t>
        </w:r>
      </w:hyperlink>
    </w:p>
    <w:p w:rsidR="005B2F31" w:rsidRPr="00100DF7" w:rsidRDefault="00275D93">
      <w:pPr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rPr>
          <w:lang w:val="ru-RU"/>
        </w:rPr>
      </w:pPr>
      <w:hyperlink r:id="rId20"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Амфилохиева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Е. В. Изобразительное искусство.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Эксмо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2011. — 256.с.</w:t>
        </w:r>
      </w:hyperlink>
    </w:p>
    <w:p w:rsidR="005B2F31" w:rsidRPr="00100DF7" w:rsidRDefault="00275D93">
      <w:pPr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1"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Гнедич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П. П. История искусств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.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Живопись. Скульптура. Архитектура.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Эксмо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2006. — 848 с</w:t>
        </w:r>
      </w:hyperlink>
    </w:p>
    <w:p w:rsidR="005B2F31" w:rsidRPr="00100DF7" w:rsidRDefault="00275D93">
      <w:pPr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2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Дмитриева Н. Икона Божией Матери "Нечаянная радость". — С.50-53</w:t>
        </w:r>
      </w:hyperlink>
    </w:p>
    <w:p w:rsidR="005B2F31" w:rsidRPr="00100DF7" w:rsidRDefault="00275D93">
      <w:pPr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3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Еремина Т. С. Мир русских икон: История, предания. — М.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Книжный клуб, 2002. — 352 с.</w:t>
        </w:r>
      </w:hyperlink>
    </w:p>
    <w:p w:rsidR="005B2F31" w:rsidRPr="00100DF7" w:rsidRDefault="00275D93">
      <w:pPr>
        <w:numPr>
          <w:ilvl w:val="0"/>
          <w:numId w:val="5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4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Иконы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— [</w:t>
        </w:r>
        <w:proofErr w:type="gram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</w:t>
        </w:r>
        <w:proofErr w:type="gram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м.] : [б. и.]. — 285 с.</w:t>
        </w:r>
      </w:hyperlink>
    </w:p>
    <w:p w:rsidR="005B2F31" w:rsidRPr="00100DF7" w:rsidRDefault="002233D4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gramStart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Интернет-источники</w:t>
      </w:r>
      <w:proofErr w:type="gramEnd"/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:rsidR="005B2F31" w:rsidRPr="00100DF7" w:rsidRDefault="005B2F31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25"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Минологий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Василия 2</w:t>
        </w:r>
      </w:hyperlink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26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Техника золочения иконы.</w:t>
        </w:r>
      </w:hyperlink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27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Техника золочения.</w:t>
        </w:r>
      </w:hyperlink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28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Технология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иконописания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Золочение.</w:t>
        </w:r>
      </w:hyperlink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29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Технология </w:t>
        </w:r>
        <w:proofErr w:type="spellStart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иконописания</w:t>
        </w:r>
        <w:proofErr w:type="spellEnd"/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Темперная живопись.</w:t>
        </w:r>
      </w:hyperlink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30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 w:eastAsia="ar-SA"/>
          </w:rPr>
          <w:t>Техника и технология иконы. Альбом: горки, растения, архитектура.</w:t>
        </w:r>
      </w:hyperlink>
    </w:p>
    <w:p w:rsidR="005B2F31" w:rsidRPr="00100DF7" w:rsidRDefault="00275D93">
      <w:pPr>
        <w:numPr>
          <w:ilvl w:val="0"/>
          <w:numId w:val="4"/>
        </w:numPr>
        <w:spacing w:after="0" w:line="240" w:lineRule="auto"/>
        <w:ind w:right="-1"/>
        <w:jc w:val="both"/>
        <w:rPr>
          <w:lang w:val="ru-RU"/>
        </w:rPr>
      </w:pPr>
      <w:hyperlink r:id="rId31">
        <w:r w:rsidR="002233D4" w:rsidRPr="00100DF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 w:eastAsia="ar-SA"/>
          </w:rPr>
          <w:t>Ю. П. Сергеев Секреты иконописного мастерства</w:t>
        </w:r>
      </w:hyperlink>
    </w:p>
    <w:p w:rsidR="005B2F31" w:rsidRPr="00100DF7" w:rsidRDefault="005B2F31">
      <w:pPr>
        <w:spacing w:after="0" w:line="240" w:lineRule="auto"/>
        <w:ind w:left="567" w:right="-1"/>
        <w:jc w:val="both"/>
        <w:rPr>
          <w:sz w:val="28"/>
          <w:szCs w:val="28"/>
          <w:lang w:val="ru-RU"/>
        </w:rPr>
      </w:pPr>
    </w:p>
    <w:p w:rsidR="005B2F31" w:rsidRPr="00100DF7" w:rsidRDefault="00223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="005B3B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0DF7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</w:p>
    <w:p w:rsidR="005B2F31" w:rsidRPr="00100DF7" w:rsidRDefault="00223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5B2F31" w:rsidRPr="00100DF7" w:rsidRDefault="005B2F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B2F31" w:rsidRPr="00100DF7" w:rsidRDefault="002233D4" w:rsidP="005B3B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Учебные занятия проводятся в иконописной мастерской, согласно расписанию занятий. При подготовке к занятиям по данной дисциплине используется аудиторный фонд (столы, стулья, станки, натюрмортный и методический фонды, иллюстративный материал).</w:t>
      </w:r>
    </w:p>
    <w:p w:rsidR="005B2F31" w:rsidRPr="00100DF7" w:rsidRDefault="002233D4" w:rsidP="005B3B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</w:t>
      </w:r>
      <w:r w:rsidR="005B3B51" w:rsidRPr="005B3B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 Матусовского</w:t>
      </w:r>
      <w:r w:rsidR="005B3B5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Студенты имеют доступ к ресурсам электронной библиотечной системы Академии.</w:t>
      </w:r>
    </w:p>
    <w:p w:rsidR="005B2F31" w:rsidRPr="00100DF7" w:rsidRDefault="002233D4" w:rsidP="005B3B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0D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Информационные технологии и программное обеспечение не применяются.</w:t>
      </w:r>
    </w:p>
    <w:p w:rsidR="005B2F31" w:rsidRPr="00100DF7" w:rsidRDefault="005B2F31">
      <w:pPr>
        <w:ind w:right="-1" w:firstLine="709"/>
        <w:jc w:val="center"/>
        <w:rPr>
          <w:lang w:val="ru-RU"/>
        </w:rPr>
      </w:pPr>
    </w:p>
    <w:p w:rsidR="005B2F31" w:rsidRPr="00100DF7" w:rsidRDefault="005B2F31">
      <w:pPr>
        <w:pStyle w:val="af5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5B2F31" w:rsidRPr="00100DF7">
      <w:headerReference w:type="default" r:id="rId32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93" w:rsidRDefault="00275D93">
      <w:pPr>
        <w:spacing w:after="0" w:line="240" w:lineRule="auto"/>
      </w:pPr>
      <w:r>
        <w:separator/>
      </w:r>
    </w:p>
  </w:endnote>
  <w:endnote w:type="continuationSeparator" w:id="0">
    <w:p w:rsidR="00275D93" w:rsidRDefault="0027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1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93" w:rsidRDefault="00275D93">
      <w:pPr>
        <w:spacing w:after="0" w:line="240" w:lineRule="auto"/>
      </w:pPr>
      <w:r>
        <w:separator/>
      </w:r>
    </w:p>
  </w:footnote>
  <w:footnote w:type="continuationSeparator" w:id="0">
    <w:p w:rsidR="00275D93" w:rsidRDefault="0027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31" w:rsidRDefault="002233D4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65B19">
      <w:rPr>
        <w:sz w:val="20"/>
        <w:szCs w:val="20"/>
      </w:rPr>
      <w:t>5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38B"/>
    <w:multiLevelType w:val="multilevel"/>
    <w:tmpl w:val="3774C84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08A4389A"/>
    <w:multiLevelType w:val="multilevel"/>
    <w:tmpl w:val="551218D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15E22BE5"/>
    <w:multiLevelType w:val="multilevel"/>
    <w:tmpl w:val="360CFB2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1D48790E"/>
    <w:multiLevelType w:val="multilevel"/>
    <w:tmpl w:val="CC043AF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6415F9"/>
    <w:multiLevelType w:val="multilevel"/>
    <w:tmpl w:val="4164F1C8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5">
    <w:nsid w:val="2A2A3573"/>
    <w:multiLevelType w:val="multilevel"/>
    <w:tmpl w:val="62724CD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>
    <w:nsid w:val="2B016E27"/>
    <w:multiLevelType w:val="multilevel"/>
    <w:tmpl w:val="41F6CF6C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CE77A88"/>
    <w:multiLevelType w:val="multilevel"/>
    <w:tmpl w:val="234A10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96A706C"/>
    <w:multiLevelType w:val="multilevel"/>
    <w:tmpl w:val="7024B2A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5EF81CC4"/>
    <w:multiLevelType w:val="multilevel"/>
    <w:tmpl w:val="727C8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17D387F"/>
    <w:multiLevelType w:val="multilevel"/>
    <w:tmpl w:val="1BAAC10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>
    <w:nsid w:val="75BB5F55"/>
    <w:multiLevelType w:val="multilevel"/>
    <w:tmpl w:val="0D20FF4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F31"/>
    <w:rsid w:val="00100DF7"/>
    <w:rsid w:val="002233D4"/>
    <w:rsid w:val="00275D93"/>
    <w:rsid w:val="00507FFB"/>
    <w:rsid w:val="005B2F31"/>
    <w:rsid w:val="005B3B51"/>
    <w:rsid w:val="00717AE1"/>
    <w:rsid w:val="00765B19"/>
    <w:rsid w:val="007E6EC6"/>
    <w:rsid w:val="00813367"/>
    <w:rsid w:val="008802CD"/>
    <w:rsid w:val="009D1C7D"/>
    <w:rsid w:val="009E3E38"/>
    <w:rsid w:val="00DA2CA6"/>
    <w:rsid w:val="00E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1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B73287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7">
    <w:name w:val="Верхний колонтитул Знак"/>
    <w:basedOn w:val="a0"/>
    <w:link w:val="a8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757D1"/>
  </w:style>
  <w:style w:type="character" w:customStyle="1" w:styleId="ae">
    <w:name w:val="Посещённая гиперссылка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"/>
    <w:basedOn w:val="a4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link w:val="Bodytext"/>
    <w:qFormat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rsid w:val="00B73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 Indent"/>
    <w:basedOn w:val="a"/>
    <w:link w:val="a5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qFormat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qFormat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table" w:styleId="afa">
    <w:name w:val="Table Grid"/>
    <w:basedOn w:val="a1"/>
    <w:rsid w:val="00B7328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5.39.248.242:404/2017/&#1048;&#1082;&#1086;&#1085;&#1086;&#1087;&#1080;&#1089;&#1085;&#1099;&#1081;%20&#1089;&#1073;&#1086;&#1088;&#1085;&#1080;&#1082;_&#1042;&#1099;&#1087;1.pdf" TargetMode="External"/><Relationship Id="rId18" Type="http://schemas.openxmlformats.org/officeDocument/2006/relationships/hyperlink" Target="http://195.39.248.242:404/2017/&#1050;&#1086;&#1084;&#1087;&#1086;&#1079;&#1080;&#1094;&#1080;&#1103;_&#1082;&#1072;&#1088;&#1090;&#1080;&#1085;&#1082;&#1080;.pdf" TargetMode="External"/><Relationship Id="rId26" Type="http://schemas.openxmlformats.org/officeDocument/2006/relationships/hyperlink" Target="http://www.ukoha.ru/article/kclato/zolo4enie_ikony__tehnika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85%20&#1048;&#1089;&#1082;&#1091;&#1089;&#1089;&#1090;&#1074;&#1086;&#1074;&#1077;&#1076;&#1077;&#1085;&#1080;&#1077;/&#1048;&#1089;&#1090;&#1086;&#1088;&#1080;&#1103;%20&#1048;&#1089;&#1082;&#1091;&#1089;&#1089;&#1090;&#1074;%20(&#1046;&#1080;&#1074;&#1086;&#1087;&#1080;&#1089;&#1100;%20&#1048;&#1089;&#1082;&#1091;&#1089;&#1089;&#1090;&#1074;&#1086;%20&#1040;&#1088;&#1093;&#1080;&#1090;&#1077;&#1082;&#1090;&#1091;&#1088;&#1072;)%20-%20&#1043;&#1085;&#1077;&#1076;&#1080;&#1095;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&#1041;&#1086;&#1073;&#1088;&#1086;&#1074;%20&#1070;_&#1054;&#1089;&#1085;&#1086;&#1074;&#1099;%20&#1080;&#1082;&#1086;&#1085;&#1086;&#1075;&#1088;&#1072;&#1092;&#1080;&#1080;_2010.pdf" TargetMode="External"/><Relationship Id="rId17" Type="http://schemas.openxmlformats.org/officeDocument/2006/relationships/hyperlink" Target="http://lib.lgaki.info/page_lib.php?docid=22882&amp;mode=DocBibRecord" TargetMode="External"/><Relationship Id="rId25" Type="http://schemas.openxmlformats.org/officeDocument/2006/relationships/hyperlink" Target="https://vk.com/album-8523990_14318915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8;&#1083;&#1100;&#1080;&#1085;&#1089;&#1082;&#1072;&#1103;_&#1057;&#1077;&#1082;&#1088;&#1077;&#1090;&#1099;%20&#1080;&#1082;&#1086;&#1085;&#1086;&#1087;&#1080;&#1089;&#1094;&#1072;.pdf" TargetMode="External"/><Relationship Id="rId20" Type="http://schemas.openxmlformats.org/officeDocument/2006/relationships/hyperlink" Target="http://lib.lgaki.info/page_lib.php?docid=12520&amp;mode=DocBibRecord" TargetMode="External"/><Relationship Id="rId29" Type="http://schemas.openxmlformats.org/officeDocument/2006/relationships/hyperlink" Target="http://mindraw.web.ru/bibl_icon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85.14%20&#1046;&#1080;&#1074;&#1086;&#1087;&#1080;&#1089;&#1100;/&#1041;&#1086;&#1073;&#1088;&#1086;&#1074;%20&#1054;&#1089;&#1085;&#1086;&#1074;&#1099;%20&#1048;&#1082;&#1086;&#1085;&#1086;&#1075;&#1088;&#1072;&#1092;&#1080;&#1080;%20&#1044;&#1088;&#1077;&#1074;&#1085;&#1077;&#1088;&#1091;&#1089;&#1089;&#1082;&#1086;&#1081;%20&#1046;&#1080;&#1074;&#1086;&#1087;&#1080;&#1089;&#1080;.pdf" TargetMode="External"/><Relationship Id="rId24" Type="http://schemas.openxmlformats.org/officeDocument/2006/relationships/hyperlink" Target="http://195.39.248.242:404/2017/&#1048;&#1082;&#1086;&#1085;&#1099;_&#1072;&#1083;&#1100;&#1073;&#1086;&#1084;.pd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&#1044;&#1080;&#1086;&#1085;&#1080;&#1089;&#1080;&#1081;_&#1045;&#1088;&#1084;&#1080;&#1085;&#1080;&#1103;.pdf" TargetMode="External"/><Relationship Id="rId23" Type="http://schemas.openxmlformats.org/officeDocument/2006/relationships/hyperlink" Target="http://195.39.248.242:404/2017/&#1045;&#1088;&#1077;&#1084;&#1080;&#1085;&#1072;%20&#1058;_&#1052;&#1080;&#1088;%20&#1088;&#1091;&#1089;&#1089;&#1082;&#1080;&#1093;%20&#1080;&#1082;&#1086;&#1085;.pdf" TargetMode="External"/><Relationship Id="rId28" Type="http://schemas.openxmlformats.org/officeDocument/2006/relationships/hyperlink" Target="https://azbyka.ru/frontinskiy/texnologiya-ikonopisi" TargetMode="External"/><Relationship Id="rId10" Type="http://schemas.openxmlformats.org/officeDocument/2006/relationships/hyperlink" Target="http://195.39.248.242:404/2017/&#1040;&#1083;&#1087;&#1072;&#1090;&#1086;&#1074;%20&#1052;_&#1044;&#1088;&#1077;&#1074;&#1085;&#1077;&#1088;&#1091;&#1089;&#1089;&#1082;&#1072;&#1103;_1978.pdf" TargetMode="External"/><Relationship Id="rId19" Type="http://schemas.openxmlformats.org/officeDocument/2006/relationships/hyperlink" Target="http://lib.lgaki.info/page_lib.php?docid=155&amp;mode=DocBibRecord" TargetMode="External"/><Relationship Id="rId31" Type="http://schemas.openxmlformats.org/officeDocument/2006/relationships/hyperlink" Target="https://azbyka.ru/otechnik/ikona/sekrety-ikonopisnogo-masterst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&#1052;&#1086;&#1085;&#1072;&#1093;&#1080;&#1085;&#1103;_&#1058;&#1088;&#1091;&#1076;%20&#1080;&#1082;&#1086;&#1085;&#1086;&#1087;&#1080;&#1089;&#1094;&#1072;.pdf" TargetMode="External"/><Relationship Id="rId14" Type="http://schemas.openxmlformats.org/officeDocument/2006/relationships/hyperlink" Target="http://195.39.248.242:404/2017/&#1044;&#1078;&#1072;&#1084;&#1072;&#1083;%20&#1056;_&#1057;&#1086;&#1074;&#1088;&#1077;&#1084;&#1077;&#1085;&#1085;&#1072;&#1103;.pdf" TargetMode="External"/><Relationship Id="rId22" Type="http://schemas.openxmlformats.org/officeDocument/2006/relationships/hyperlink" Target="http://195.39.248.242:404/86.2%20&#1056;&#1077;&#1083;&#1080;&#1075;&#1080;&#1086;&#1074;&#1077;&#1076;&#1077;&#1085;&#1080;&#1077;/&#1044;&#1084;&#1080;&#1090;&#1088;&#1080;&#1077;&#1074;&#1072;%20&#1053;.%20&#1048;&#1082;&#1086;&#1085;&#1072;%20&#1041;&#1086;&#1078;&#1080;&#1077;&#1081;%20&#1052;&#1072;&#1090;&#1077;&#1088;&#1080;%20&#1053;&#1077;&#1095;&#1072;&#1103;&#1085;&#1085;&#1072;&#1103;%20&#1088;&#1072;&#1076;&#1086;&#1089;&#1090;&#1100;.PDF" TargetMode="External"/><Relationship Id="rId27" Type="http://schemas.openxmlformats.org/officeDocument/2006/relationships/hyperlink" Target="http://ikonopys.blogspot.com/p/blog-page_12.html" TargetMode="External"/><Relationship Id="rId30" Type="http://schemas.openxmlformats.org/officeDocument/2006/relationships/hyperlink" Target="https://www.pinterest.ru/lcorets/&#1075;&#1086;&#1088;&#1082;&#1080;-&#1076;&#1077;&#1088;&#1077;&#1074;&#1100;&#1103;-&#1072;&#1088;&#1093;&#1080;&#1090;&#1077;&#1082;&#1090;&#1091;&#1088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E4F9-B29D-48AD-91A4-01E91236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USdepUch1045</cp:lastModifiedBy>
  <cp:revision>36</cp:revision>
  <cp:lastPrinted>2023-04-03T06:30:00Z</cp:lastPrinted>
  <dcterms:created xsi:type="dcterms:W3CDTF">2023-04-03T06:21:00Z</dcterms:created>
  <dcterms:modified xsi:type="dcterms:W3CDTF">2024-12-17T08:05:00Z</dcterms:modified>
  <dc:language>ru-RU</dc:language>
</cp:coreProperties>
</file>